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E478F" w14:textId="6AF99C69" w:rsidR="00542D92" w:rsidRPr="00542D92" w:rsidRDefault="00542D92" w:rsidP="00542D92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542D92">
        <w:rPr>
          <w:rFonts w:ascii="Times New Roman" w:eastAsia="宋体" w:hAnsi="Times New Roman"/>
          <w:sz w:val="24"/>
          <w:szCs w:val="24"/>
          <w:lang w:eastAsia="zh-CN"/>
        </w:rPr>
        <w:t>3GPP TSG-RAN WG4 Meeting # 10</w:t>
      </w:r>
      <w:r w:rsidR="00C66085">
        <w:rPr>
          <w:rFonts w:ascii="Times New Roman" w:eastAsia="宋体" w:hAnsi="Times New Roman"/>
          <w:sz w:val="24"/>
          <w:szCs w:val="24"/>
          <w:lang w:eastAsia="zh-CN"/>
        </w:rPr>
        <w:t>6</w:t>
      </w:r>
      <w:r w:rsidRPr="00542D92">
        <w:rPr>
          <w:rFonts w:ascii="Times New Roman" w:eastAsia="宋体" w:hAnsi="Times New Roman"/>
          <w:sz w:val="24"/>
          <w:szCs w:val="24"/>
          <w:lang w:eastAsia="zh-CN"/>
        </w:rPr>
        <w:tab/>
      </w:r>
      <w:r w:rsidRPr="00715FC4">
        <w:rPr>
          <w:rFonts w:ascii="Times New Roman" w:eastAsia="宋体" w:hAnsi="Times New Roman"/>
          <w:sz w:val="24"/>
          <w:szCs w:val="24"/>
          <w:lang w:eastAsia="zh-CN"/>
        </w:rPr>
        <w:t>R4-2</w:t>
      </w:r>
      <w:r w:rsidR="00715FC4" w:rsidRPr="00715FC4">
        <w:rPr>
          <w:rFonts w:ascii="Times New Roman" w:eastAsia="宋体" w:hAnsi="Times New Roman"/>
          <w:sz w:val="24"/>
          <w:szCs w:val="24"/>
          <w:lang w:eastAsia="zh-CN"/>
        </w:rPr>
        <w:t>301642</w:t>
      </w:r>
    </w:p>
    <w:p w14:paraId="7BAB998D" w14:textId="7BB0A580" w:rsidR="00C66085" w:rsidRPr="00C66085" w:rsidRDefault="00C66085" w:rsidP="00542D92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C66085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2023</w:t>
      </w:r>
      <w:bookmarkStart w:id="0" w:name="Title"/>
      <w:bookmarkStart w:id="1" w:name="DocumentFor"/>
      <w:bookmarkEnd w:id="0"/>
      <w:bookmarkEnd w:id="1"/>
    </w:p>
    <w:p w14:paraId="5E5A57B5" w14:textId="77777777" w:rsidR="009550B8" w:rsidRDefault="009550B8" w:rsidP="00A24C57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bookmarkStart w:id="2" w:name="_GoBack"/>
      <w:bookmarkEnd w:id="2"/>
    </w:p>
    <w:p w14:paraId="2C1C61A8" w14:textId="42CA1A28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F25006">
        <w:rPr>
          <w:rFonts w:ascii="Times New Roman" w:eastAsia="宋体" w:hAnsi="Times New Roman" w:cs="Times New Roman"/>
          <w:b/>
        </w:rPr>
        <w:t>Agenda Item:</w:t>
      </w:r>
      <w:r w:rsidRPr="00F25006">
        <w:rPr>
          <w:rFonts w:ascii="Times New Roman" w:eastAsia="宋体" w:hAnsi="Times New Roman" w:cs="Times New Roman"/>
          <w:b/>
        </w:rPr>
        <w:tab/>
      </w:r>
      <w:r w:rsidR="00E81EEA">
        <w:rPr>
          <w:rFonts w:ascii="Times New Roman" w:eastAsia="宋体" w:hAnsi="Times New Roman" w:cs="Times New Roman"/>
          <w:b/>
        </w:rPr>
        <w:t>9</w:t>
      </w:r>
      <w:r w:rsidR="00757993">
        <w:rPr>
          <w:rFonts w:ascii="Times New Roman" w:eastAsia="宋体" w:hAnsi="Times New Roman" w:cs="Times New Roman"/>
          <w:b/>
        </w:rPr>
        <w:t>.</w:t>
      </w:r>
      <w:r w:rsidR="00783904" w:rsidRPr="00F25006">
        <w:rPr>
          <w:rFonts w:ascii="Times New Roman" w:eastAsia="宋体" w:hAnsi="Times New Roman" w:cs="Times New Roman"/>
          <w:b/>
        </w:rPr>
        <w:t>10</w:t>
      </w:r>
      <w:r w:rsidRPr="00F25006">
        <w:rPr>
          <w:rFonts w:ascii="Times New Roman" w:eastAsia="宋体" w:hAnsi="Times New Roman" w:cs="Times New Roman"/>
          <w:b/>
        </w:rPr>
        <w:t>.</w:t>
      </w:r>
      <w:r w:rsidR="00783904" w:rsidRPr="00F25006">
        <w:rPr>
          <w:rFonts w:ascii="Times New Roman" w:eastAsia="宋体" w:hAnsi="Times New Roman" w:cs="Times New Roman"/>
          <w:b/>
        </w:rPr>
        <w:t>3</w:t>
      </w:r>
      <w:r w:rsidR="00757993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F25006">
        <w:rPr>
          <w:rFonts w:ascii="Times New Roman" w:hAnsi="Times New Roman" w:cs="Times New Roman"/>
          <w:b/>
        </w:rPr>
        <w:t xml:space="preserve">Source: </w:t>
      </w:r>
      <w:r w:rsidRPr="00F25006">
        <w:rPr>
          <w:rFonts w:ascii="Times New Roman" w:hAnsi="Times New Roman" w:cs="Times New Roman"/>
          <w:b/>
        </w:rPr>
        <w:tab/>
        <w:t>OPPO</w:t>
      </w:r>
    </w:p>
    <w:p w14:paraId="583D35DF" w14:textId="69E4BFEC" w:rsidR="00783904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lang w:eastAsia="ja-JP"/>
        </w:rPr>
      </w:pPr>
      <w:r w:rsidRPr="00F25006">
        <w:rPr>
          <w:rFonts w:ascii="Times New Roman" w:hAnsi="Times New Roman" w:cs="Times New Roman"/>
          <w:b/>
        </w:rPr>
        <w:t>Title:</w:t>
      </w:r>
      <w:r w:rsidRPr="00F25006">
        <w:rPr>
          <w:rFonts w:ascii="Times New Roman" w:hAnsi="Times New Roman" w:cs="Times New Roman"/>
        </w:rPr>
        <w:t xml:space="preserve"> </w:t>
      </w:r>
      <w:r w:rsidRPr="00F25006">
        <w:rPr>
          <w:rFonts w:ascii="Times New Roman" w:hAnsi="Times New Roman" w:cs="Times New Roman"/>
        </w:rPr>
        <w:tab/>
      </w:r>
      <w:r w:rsidR="00757993" w:rsidRPr="00626CC7">
        <w:rPr>
          <w:rFonts w:ascii="Times New Roman" w:hAnsi="Times New Roman" w:cs="Times New Roman" w:hint="eastAsia"/>
          <w:b/>
          <w:lang w:eastAsia="ja-JP"/>
        </w:rPr>
        <w:t>D</w:t>
      </w:r>
      <w:r w:rsidR="00783904" w:rsidRPr="00F25006">
        <w:rPr>
          <w:rFonts w:ascii="Times New Roman" w:hAnsi="Times New Roman" w:cs="Times New Roman"/>
          <w:b/>
          <w:lang w:eastAsia="ja-JP"/>
        </w:rPr>
        <w:t xml:space="preserve">iscussion on RRM requirements for </w:t>
      </w:r>
      <w:r w:rsidR="00757993">
        <w:rPr>
          <w:rFonts w:ascii="Times New Roman" w:hAnsi="Times New Roman" w:cs="Times New Roman"/>
          <w:b/>
          <w:lang w:eastAsia="ja-JP"/>
        </w:rPr>
        <w:t xml:space="preserve">inter-RAT </w:t>
      </w:r>
      <w:r w:rsidR="00783904" w:rsidRPr="00F25006">
        <w:rPr>
          <w:rFonts w:ascii="Times New Roman" w:hAnsi="Times New Roman" w:cs="Times New Roman"/>
          <w:b/>
          <w:lang w:eastAsia="ja-JP"/>
        </w:rPr>
        <w:t>measurements without gaps</w:t>
      </w:r>
    </w:p>
    <w:p w14:paraId="0EED31D0" w14:textId="79ACE594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F25006">
        <w:rPr>
          <w:rFonts w:ascii="Times New Roman" w:hAnsi="Times New Roman" w:cs="Times New Roman"/>
          <w:b/>
        </w:rPr>
        <w:t>Document for:</w:t>
      </w:r>
      <w:r w:rsidRPr="00F25006">
        <w:rPr>
          <w:rFonts w:ascii="Times New Roman" w:hAnsi="Times New Roman" w:cs="Times New Roman"/>
        </w:rPr>
        <w:tab/>
      </w:r>
      <w:r w:rsidR="00647666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7C43F7" w:rsidRDefault="00625A35" w:rsidP="00A24C57">
      <w:pPr>
        <w:pStyle w:val="1"/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1</w:t>
      </w:r>
      <w:r w:rsidRPr="007C43F7">
        <w:rPr>
          <w:rFonts w:ascii="Times New Roman" w:hAnsi="Times New Roman"/>
        </w:rPr>
        <w:tab/>
        <w:t>Introduction</w:t>
      </w:r>
    </w:p>
    <w:p w14:paraId="575716AD" w14:textId="053B8EF2" w:rsidR="00D47AAC" w:rsidRPr="007C43F7" w:rsidRDefault="00AC5C53" w:rsidP="00AC5C53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7C43F7">
        <w:rPr>
          <w:rFonts w:ascii="Times New Roman" w:hAnsi="Times New Roman" w:cs="Times New Roman"/>
          <w:lang w:val="en-GB"/>
        </w:rPr>
        <w:t>A WF on R</w:t>
      </w:r>
      <w:r w:rsidR="003F0C70">
        <w:rPr>
          <w:rFonts w:ascii="Times New Roman" w:hAnsi="Times New Roman" w:cs="Times New Roman"/>
          <w:lang w:val="en-GB"/>
        </w:rPr>
        <w:t>el-</w:t>
      </w:r>
      <w:r w:rsidRPr="007C43F7">
        <w:rPr>
          <w:rFonts w:ascii="Times New Roman" w:hAnsi="Times New Roman" w:cs="Times New Roman"/>
          <w:lang w:val="en-GB"/>
        </w:rPr>
        <w:t>18 MG enhancement was approved</w:t>
      </w:r>
      <w:r w:rsidR="00D100F8">
        <w:rPr>
          <w:rFonts w:ascii="Times New Roman" w:hAnsi="Times New Roman" w:cs="Times New Roman"/>
          <w:lang w:val="en-GB"/>
        </w:rPr>
        <w:t xml:space="preserve"> </w:t>
      </w:r>
      <w:r w:rsidR="000F15FE">
        <w:rPr>
          <w:rFonts w:ascii="Times New Roman" w:hAnsi="Times New Roman" w:cs="Times New Roman"/>
          <w:lang w:val="en-GB"/>
        </w:rPr>
        <w:t>during last RAN4 meeting</w:t>
      </w:r>
      <w:r w:rsidR="003560B5">
        <w:rPr>
          <w:rFonts w:ascii="Times New Roman" w:hAnsi="Times New Roman" w:cs="Times New Roman"/>
          <w:lang w:val="en-GB"/>
        </w:rPr>
        <w:t xml:space="preserve"> </w:t>
      </w:r>
      <w:r w:rsidRPr="007C43F7">
        <w:rPr>
          <w:rFonts w:ascii="Times New Roman" w:hAnsi="Times New Roman" w:cs="Times New Roman"/>
          <w:lang w:val="en-GB"/>
        </w:rPr>
        <w:t xml:space="preserve">[1]. </w:t>
      </w:r>
      <w:r w:rsidR="00B662C7" w:rsidRPr="007C43F7">
        <w:rPr>
          <w:rFonts w:ascii="Times New Roman" w:hAnsi="Times New Roman" w:cs="Times New Roman"/>
          <w:lang w:val="en-GB"/>
        </w:rPr>
        <w:t>In t</w:t>
      </w:r>
      <w:r w:rsidR="00625A35" w:rsidRPr="007C43F7">
        <w:rPr>
          <w:rFonts w:ascii="Times New Roman" w:hAnsi="Times New Roman" w:cs="Times New Roman"/>
          <w:lang w:val="en-GB"/>
        </w:rPr>
        <w:t xml:space="preserve">his </w:t>
      </w:r>
      <w:r w:rsidR="00B662C7" w:rsidRPr="007C43F7">
        <w:rPr>
          <w:rFonts w:ascii="Times New Roman" w:hAnsi="Times New Roman" w:cs="Times New Roman"/>
          <w:lang w:val="en-GB"/>
        </w:rPr>
        <w:t xml:space="preserve">contribution, we discuss the </w:t>
      </w:r>
      <w:r w:rsidR="007D20D2" w:rsidRPr="007C43F7">
        <w:rPr>
          <w:rFonts w:ascii="Times New Roman" w:hAnsi="Times New Roman" w:cs="Times New Roman"/>
          <w:lang w:val="en-GB"/>
        </w:rPr>
        <w:t xml:space="preserve">requirements for </w:t>
      </w:r>
      <w:r w:rsidRPr="007C43F7">
        <w:rPr>
          <w:rFonts w:ascii="Times New Roman" w:hAnsi="Times New Roman" w:cs="Times New Roman"/>
          <w:lang w:val="en-GB"/>
        </w:rPr>
        <w:t xml:space="preserve">inter-RAT </w:t>
      </w:r>
      <w:r w:rsidR="00D47AAC" w:rsidRPr="007C43F7">
        <w:rPr>
          <w:rFonts w:ascii="Times New Roman" w:eastAsiaTheme="minorEastAsia" w:hAnsi="Times New Roman" w:cs="Times New Roman"/>
        </w:rPr>
        <w:t>measurement without gaps</w:t>
      </w:r>
      <w:r w:rsidR="007D20D2" w:rsidRPr="007C43F7">
        <w:rPr>
          <w:rFonts w:ascii="Times New Roman" w:hAnsi="Times New Roman" w:cs="Times New Roman"/>
          <w:lang w:val="en-GB"/>
        </w:rPr>
        <w:t xml:space="preserve"> of the WI</w:t>
      </w:r>
      <w:r w:rsidR="00625A35" w:rsidRPr="007C43F7">
        <w:rPr>
          <w:rFonts w:ascii="Times New Roman" w:hAnsi="Times New Roman" w:cs="Times New Roman"/>
          <w:lang w:val="en-GB"/>
        </w:rPr>
        <w:t xml:space="preserve"> </w:t>
      </w:r>
      <w:r w:rsidR="00D47AAC" w:rsidRPr="007C43F7">
        <w:rPr>
          <w:rFonts w:ascii="Times New Roman" w:hAnsi="Times New Roman" w:cs="Times New Roman"/>
          <w:lang w:val="en-GB"/>
        </w:rPr>
        <w:t>NR_MG_enh2</w:t>
      </w:r>
      <w:r w:rsidR="003560B5">
        <w:rPr>
          <w:rFonts w:ascii="Times New Roman" w:hAnsi="Times New Roman" w:cs="Times New Roman"/>
          <w:lang w:val="en-GB"/>
        </w:rPr>
        <w:t xml:space="preserve"> </w:t>
      </w:r>
      <w:r w:rsidRPr="007C43F7">
        <w:rPr>
          <w:rFonts w:ascii="Times New Roman" w:hAnsi="Times New Roman" w:cs="Times New Roman"/>
          <w:lang w:val="en-GB"/>
        </w:rPr>
        <w:t>[2]</w:t>
      </w:r>
      <w:r w:rsidR="007D20D2" w:rsidRPr="007C43F7">
        <w:rPr>
          <w:rFonts w:ascii="Times New Roman" w:hAnsi="Times New Roman" w:cs="Times New Roman"/>
          <w:lang w:val="en-GB"/>
        </w:rPr>
        <w:t>.</w:t>
      </w:r>
    </w:p>
    <w:p w14:paraId="0591687E" w14:textId="0B9559CF" w:rsidR="00973137" w:rsidRPr="007C43F7" w:rsidRDefault="007D20D2" w:rsidP="00A24C57">
      <w:pPr>
        <w:pStyle w:val="1"/>
        <w:numPr>
          <w:ilvl w:val="0"/>
          <w:numId w:val="25"/>
        </w:numPr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42F7" w:rsidRPr="00D74474" w14:paraId="4D8DED86" w14:textId="77777777" w:rsidTr="006342F7">
        <w:tc>
          <w:tcPr>
            <w:tcW w:w="9629" w:type="dxa"/>
          </w:tcPr>
          <w:p w14:paraId="543CD166" w14:textId="4CE42CF5" w:rsidR="008C4A44" w:rsidRPr="008C4A44" w:rsidRDefault="008C4A44" w:rsidP="008C4A44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862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4A44">
              <w:rPr>
                <w:rFonts w:ascii="Times New Roman" w:hAnsi="Times New Roman"/>
                <w:b/>
                <w:bCs/>
                <w:sz w:val="20"/>
                <w:szCs w:val="20"/>
              </w:rPr>
              <w:t>Issue 2-2-3: On top of which UE capability to support the inter-RAT LTE measurement requirements when UE has vacant RF chain available</w:t>
            </w:r>
            <w:r w:rsidR="001B4D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C4A44">
              <w:rPr>
                <w:rFonts w:ascii="Times New Roman" w:hAnsi="Times New Roman"/>
                <w:b/>
                <w:bCs/>
                <w:sz w:val="20"/>
                <w:szCs w:val="20"/>
              </w:rPr>
              <w:t>(Case b-1)</w:t>
            </w:r>
          </w:p>
          <w:p w14:paraId="3C3A0794" w14:textId="77777777" w:rsidR="008C4A44" w:rsidRPr="00B001BF" w:rsidRDefault="008C4A44" w:rsidP="008C4A4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B001BF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B001BF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19418439" w14:textId="77777777" w:rsidR="008C4A44" w:rsidRPr="00B001BF" w:rsidRDefault="008C4A44" w:rsidP="008C4A44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1:  </w:t>
            </w:r>
          </w:p>
          <w:p w14:paraId="017A2ED1" w14:textId="77777777" w:rsidR="008C4A44" w:rsidRPr="00B001BF" w:rsidRDefault="008C4A44" w:rsidP="008C4A44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ONLY on top of ‘</w:t>
            </w:r>
            <w:proofErr w:type="spellStart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nogap-noncsg</w:t>
            </w:r>
            <w:proofErr w:type="spellEnd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’ in </w:t>
            </w:r>
            <w:proofErr w:type="spellStart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NeedForNCSG-InfoEUTRAN</w:t>
            </w:r>
            <w:proofErr w:type="spellEnd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 to define the UE capability to support Case b-1 </w:t>
            </w:r>
          </w:p>
          <w:p w14:paraId="4762AC91" w14:textId="77777777" w:rsidR="008C4A44" w:rsidRPr="00B001BF" w:rsidRDefault="008C4A44" w:rsidP="008C4A44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2:  </w:t>
            </w:r>
          </w:p>
          <w:p w14:paraId="06A39B6A" w14:textId="47C432F8" w:rsidR="006342F7" w:rsidRPr="001B4D29" w:rsidRDefault="008C4A44" w:rsidP="001B4D29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20"/>
                <w:szCs w:val="24"/>
                <w:lang w:val="en-US"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Both </w:t>
            </w:r>
            <w:proofErr w:type="spellStart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NeedForNCSG-InfoEUTRAN</w:t>
            </w:r>
            <w:proofErr w:type="spellEnd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 and </w:t>
            </w:r>
            <w:proofErr w:type="spellStart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NeedForGap</w:t>
            </w:r>
            <w:proofErr w:type="spellEnd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 shall be considered also</w:t>
            </w:r>
          </w:p>
        </w:tc>
      </w:tr>
    </w:tbl>
    <w:p w14:paraId="0E5FA499" w14:textId="06EEC771" w:rsidR="004A1817" w:rsidRDefault="006C0DB8" w:rsidP="00AC5C53">
      <w:pPr>
        <w:pStyle w:val="a6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To support case a-1, </w:t>
      </w:r>
      <w:r w:rsidR="00E26095">
        <w:rPr>
          <w:rFonts w:ascii="Times New Roman" w:eastAsiaTheme="minorEastAsia" w:hAnsi="Times New Roman" w:cs="Times New Roman"/>
          <w:lang w:val="en-GB"/>
        </w:rPr>
        <w:t>UE capability was agreed to be defined</w:t>
      </w:r>
      <w:r>
        <w:rPr>
          <w:rFonts w:ascii="Times New Roman" w:eastAsiaTheme="minorEastAsia" w:hAnsi="Times New Roman" w:cs="Times New Roman"/>
          <w:lang w:val="en-GB"/>
        </w:rPr>
        <w:t xml:space="preserve"> ONLY on top of “</w:t>
      </w:r>
      <w:r w:rsidRPr="006C0DB8">
        <w:rPr>
          <w:rFonts w:ascii="Times New Roman" w:hAnsi="Times New Roman" w:cs="Times New Roman"/>
          <w:i/>
          <w:iCs/>
          <w:szCs w:val="24"/>
        </w:rPr>
        <w:t>interRAT-NeedForGapsNR-r16</w:t>
      </w:r>
      <w:r>
        <w:rPr>
          <w:rFonts w:ascii="Times New Roman" w:eastAsiaTheme="minorEastAsia" w:hAnsi="Times New Roman" w:cs="Times New Roman"/>
          <w:lang w:val="en-GB"/>
        </w:rPr>
        <w:t>”</w:t>
      </w:r>
      <w:r w:rsidR="00E26095">
        <w:rPr>
          <w:rFonts w:ascii="Times New Roman" w:eastAsiaTheme="minorEastAsia" w:hAnsi="Times New Roman" w:cs="Times New Roman"/>
          <w:lang w:val="en-GB"/>
        </w:rPr>
        <w:t>.</w:t>
      </w:r>
      <w:r w:rsidR="00E46FF9">
        <w:rPr>
          <w:rFonts w:ascii="Times New Roman" w:eastAsiaTheme="minorEastAsia" w:hAnsi="Times New Roman" w:cs="Times New Roman"/>
          <w:lang w:val="en-GB"/>
        </w:rPr>
        <w:t xml:space="preserve"> </w:t>
      </w:r>
      <w:r w:rsidR="003B52EA">
        <w:rPr>
          <w:rFonts w:ascii="Times New Roman" w:eastAsiaTheme="minorEastAsia" w:hAnsi="Times New Roman" w:cs="Times New Roman"/>
          <w:lang w:val="en-GB"/>
        </w:rPr>
        <w:t xml:space="preserve">For case b-1 when UE has vacant RF chain, </w:t>
      </w:r>
      <w:r w:rsidR="00D31B5D">
        <w:rPr>
          <w:rFonts w:ascii="Times New Roman" w:eastAsiaTheme="minorEastAsia" w:hAnsi="Times New Roman" w:cs="Times New Roman"/>
          <w:lang w:val="en-GB"/>
        </w:rPr>
        <w:t xml:space="preserve">then naturally UE will report </w:t>
      </w:r>
      <w:proofErr w:type="spellStart"/>
      <w:r w:rsidR="00D31B5D" w:rsidRPr="00D74474">
        <w:rPr>
          <w:rFonts w:ascii="Times New Roman" w:eastAsia="Times New Roman" w:hAnsi="Times New Roman" w:cs="Times New Roman"/>
          <w:i/>
          <w:szCs w:val="20"/>
          <w:lang w:eastAsia="en-GB"/>
        </w:rPr>
        <w:t>NeedForNCSG-InfoEUTRAN</w:t>
      </w:r>
      <w:proofErr w:type="spellEnd"/>
      <w:r w:rsidR="00BC28B4">
        <w:rPr>
          <w:rFonts w:ascii="Times New Roman" w:eastAsia="Times New Roman" w:hAnsi="Times New Roman" w:cs="Times New Roman"/>
          <w:i/>
          <w:szCs w:val="20"/>
          <w:lang w:eastAsia="en-GB"/>
        </w:rPr>
        <w:t xml:space="preserve"> </w:t>
      </w:r>
      <w:r w:rsidR="00BC28B4">
        <w:rPr>
          <w:rFonts w:ascii="Times New Roman" w:eastAsia="Times New Roman" w:hAnsi="Times New Roman" w:cs="Times New Roman"/>
          <w:szCs w:val="20"/>
        </w:rPr>
        <w:t>and UE could indicate “</w:t>
      </w:r>
      <w:proofErr w:type="spellStart"/>
      <w:r w:rsidR="00BC28B4" w:rsidRPr="00D74474">
        <w:rPr>
          <w:rFonts w:ascii="Times New Roman" w:eastAsia="Times New Roman" w:hAnsi="Times New Roman" w:cs="Times New Roman"/>
          <w:szCs w:val="20"/>
          <w:lang w:eastAsia="en-GB"/>
        </w:rPr>
        <w:t>ncsg</w:t>
      </w:r>
      <w:proofErr w:type="spellEnd"/>
      <w:r w:rsidR="00BC28B4">
        <w:rPr>
          <w:rFonts w:ascii="Times New Roman" w:eastAsia="Times New Roman" w:hAnsi="Times New Roman" w:cs="Times New Roman"/>
          <w:szCs w:val="20"/>
        </w:rPr>
        <w:t>”, “gap” and “</w:t>
      </w:r>
      <w:proofErr w:type="spellStart"/>
      <w:r w:rsidR="00BC28B4" w:rsidRPr="00D74474">
        <w:rPr>
          <w:rFonts w:ascii="Times New Roman" w:eastAsia="Times New Roman" w:hAnsi="Times New Roman" w:cs="Times New Roman"/>
          <w:szCs w:val="20"/>
          <w:lang w:eastAsia="en-GB"/>
        </w:rPr>
        <w:t>nogap-noncsg</w:t>
      </w:r>
      <w:proofErr w:type="spellEnd"/>
      <w:r w:rsidR="00BC28B4">
        <w:rPr>
          <w:rFonts w:ascii="Times New Roman" w:eastAsia="Times New Roman" w:hAnsi="Times New Roman" w:cs="Times New Roman"/>
          <w:szCs w:val="20"/>
        </w:rPr>
        <w:t xml:space="preserve">” via this signaling. However, there is no requirement for </w:t>
      </w:r>
      <w:r w:rsidR="00D31B5D">
        <w:rPr>
          <w:rFonts w:ascii="Times New Roman" w:eastAsia="Times New Roman" w:hAnsi="Times New Roman" w:cs="Times New Roman"/>
          <w:szCs w:val="20"/>
        </w:rPr>
        <w:t>“</w:t>
      </w:r>
      <w:proofErr w:type="spellStart"/>
      <w:r w:rsidR="00D31B5D" w:rsidRPr="00D74474">
        <w:rPr>
          <w:rFonts w:ascii="Times New Roman" w:eastAsia="Times New Roman" w:hAnsi="Times New Roman" w:cs="Times New Roman"/>
          <w:szCs w:val="20"/>
          <w:lang w:eastAsia="en-GB"/>
        </w:rPr>
        <w:t>nogap-noncsg</w:t>
      </w:r>
      <w:proofErr w:type="spellEnd"/>
      <w:r w:rsidR="00D31B5D">
        <w:rPr>
          <w:rFonts w:ascii="Times New Roman" w:eastAsia="Times New Roman" w:hAnsi="Times New Roman" w:cs="Times New Roman"/>
          <w:szCs w:val="20"/>
        </w:rPr>
        <w:t xml:space="preserve">” in the current TS 38.133 spec. </w:t>
      </w:r>
      <w:r w:rsidR="00440AF0">
        <w:rPr>
          <w:rFonts w:ascii="Times New Roman" w:eastAsia="Times New Roman" w:hAnsi="Times New Roman" w:cs="Times New Roman"/>
          <w:szCs w:val="20"/>
        </w:rPr>
        <w:t xml:space="preserve">Reusing </w:t>
      </w:r>
      <w:r w:rsidR="00A2460D">
        <w:rPr>
          <w:rFonts w:ascii="Times New Roman" w:eastAsia="Times New Roman" w:hAnsi="Times New Roman" w:cs="Times New Roman"/>
          <w:szCs w:val="20"/>
        </w:rPr>
        <w:t>this signaling i</w:t>
      </w:r>
      <w:r w:rsidR="000B51BA">
        <w:rPr>
          <w:rFonts w:ascii="Times New Roman" w:eastAsia="Times New Roman" w:hAnsi="Times New Roman" w:cs="Times New Roman"/>
          <w:szCs w:val="20"/>
        </w:rPr>
        <w:t xml:space="preserve">s sufficient and </w:t>
      </w:r>
      <w:r w:rsidR="00440F5D">
        <w:rPr>
          <w:rFonts w:ascii="Times New Roman" w:eastAsia="Times New Roman" w:hAnsi="Times New Roman" w:cs="Times New Roman"/>
          <w:szCs w:val="20"/>
        </w:rPr>
        <w:t>there is no need</w:t>
      </w:r>
      <w:r w:rsidR="000B51BA">
        <w:rPr>
          <w:rFonts w:ascii="Times New Roman" w:eastAsia="Times New Roman" w:hAnsi="Times New Roman" w:cs="Times New Roman"/>
          <w:szCs w:val="20"/>
        </w:rPr>
        <w:t xml:space="preserve"> to </w:t>
      </w:r>
      <w:r w:rsidR="000B51BA" w:rsidRPr="000B51BA">
        <w:rPr>
          <w:rFonts w:ascii="Times New Roman" w:eastAsia="Times New Roman" w:hAnsi="Times New Roman" w:cs="Times New Roman"/>
          <w:szCs w:val="20"/>
        </w:rPr>
        <w:t xml:space="preserve">consider </w:t>
      </w:r>
      <w:proofErr w:type="spellStart"/>
      <w:r w:rsidR="000B51BA" w:rsidRPr="000B51BA">
        <w:rPr>
          <w:rFonts w:ascii="Times New Roman" w:eastAsia="Times New Roman" w:hAnsi="Times New Roman" w:cs="Times New Roman"/>
          <w:i/>
          <w:szCs w:val="20"/>
          <w:lang w:eastAsia="en-GB"/>
        </w:rPr>
        <w:t>NeedForGap</w:t>
      </w:r>
      <w:proofErr w:type="spellEnd"/>
      <w:r w:rsidR="000B51BA" w:rsidRPr="000B51BA">
        <w:rPr>
          <w:rFonts w:ascii="Times New Roman" w:hAnsi="Times New Roman" w:cs="Times New Roman"/>
          <w:szCs w:val="20"/>
          <w:lang w:val="de-DE"/>
        </w:rPr>
        <w:t xml:space="preserve"> capability in addition. </w:t>
      </w:r>
    </w:p>
    <w:p w14:paraId="1D03E75B" w14:textId="25F5CFB4" w:rsidR="006342F7" w:rsidRPr="000B51BA" w:rsidRDefault="006342F7" w:rsidP="006342F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977A3D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: To support the inter-RAT LTE measurement without gap for case </w:t>
      </w:r>
      <w:r w:rsidR="00904E4C" w:rsidRPr="000B51BA"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-1, </w:t>
      </w:r>
      <w:r w:rsidR="00CC3694"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reusing </w:t>
      </w:r>
      <w:r w:rsidR="00CC3694" w:rsidRPr="000B51BA">
        <w:rPr>
          <w:rFonts w:ascii="Times New Roman" w:eastAsia="Times New Roman" w:hAnsi="Times New Roman" w:cs="Times New Roman"/>
          <w:b/>
          <w:szCs w:val="20"/>
        </w:rPr>
        <w:t>‘</w:t>
      </w:r>
      <w:proofErr w:type="spellStart"/>
      <w:r w:rsidR="00CC3694" w:rsidRPr="000B51BA">
        <w:rPr>
          <w:rFonts w:ascii="Times New Roman" w:eastAsia="Times New Roman" w:hAnsi="Times New Roman" w:cs="Times New Roman"/>
          <w:b/>
          <w:szCs w:val="20"/>
          <w:lang w:eastAsia="en-GB"/>
        </w:rPr>
        <w:t>nogap-noncsg</w:t>
      </w:r>
      <w:proofErr w:type="spellEnd"/>
      <w:r w:rsidR="00CC3694" w:rsidRPr="000B51BA">
        <w:rPr>
          <w:rFonts w:ascii="Times New Roman" w:eastAsia="Times New Roman" w:hAnsi="Times New Roman" w:cs="Times New Roman"/>
          <w:b/>
          <w:szCs w:val="20"/>
        </w:rPr>
        <w:t xml:space="preserve">’ via </w:t>
      </w:r>
      <w:proofErr w:type="spellStart"/>
      <w:r w:rsidR="00CC369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NeedForNCSG-InfoEUTRAN</w:t>
      </w:r>
      <w:proofErr w:type="spellEnd"/>
      <w:r w:rsidR="00CC3694" w:rsidRPr="00736AD4">
        <w:rPr>
          <w:rFonts w:ascii="Times New Roman" w:eastAsia="Times New Roman" w:hAnsi="Times New Roman" w:cs="Times New Roman"/>
          <w:b/>
          <w:szCs w:val="20"/>
          <w:lang w:eastAsia="en-GB"/>
        </w:rPr>
        <w:t xml:space="preserve"> is sufficient</w:t>
      </w:r>
      <w:r w:rsidR="00600884" w:rsidRPr="00736AD4">
        <w:rPr>
          <w:rFonts w:ascii="Times New Roman" w:eastAsia="Times New Roman" w:hAnsi="Times New Roman" w:cs="Times New Roman"/>
          <w:b/>
          <w:szCs w:val="20"/>
          <w:lang w:eastAsia="en-GB"/>
        </w:rPr>
        <w:t>, and no need to consider</w:t>
      </w:r>
      <w:r w:rsidR="0060088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 xml:space="preserve"> </w:t>
      </w:r>
      <w:proofErr w:type="spellStart"/>
      <w:r w:rsidR="0060088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NeedForGap</w:t>
      </w:r>
      <w:proofErr w:type="spellEnd"/>
      <w:r w:rsidR="00600884" w:rsidRPr="000B51BA">
        <w:rPr>
          <w:rFonts w:ascii="Times New Roman" w:hAnsi="Times New Roman" w:cs="Times New Roman"/>
          <w:b/>
          <w:szCs w:val="20"/>
          <w:lang w:val="de-DE" w:eastAsia="zh-CN"/>
        </w:rPr>
        <w:t xml:space="preserve"> capability</w:t>
      </w:r>
      <w:r w:rsidR="0007217E">
        <w:rPr>
          <w:rFonts w:ascii="Times New Roman" w:hAnsi="Times New Roman" w:cs="Times New Roman"/>
          <w:b/>
          <w:szCs w:val="20"/>
          <w:lang w:val="de-DE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4D29" w14:paraId="35D713AA" w14:textId="77777777" w:rsidTr="001B4D29">
        <w:tc>
          <w:tcPr>
            <w:tcW w:w="9629" w:type="dxa"/>
          </w:tcPr>
          <w:p w14:paraId="2551FAAE" w14:textId="77777777" w:rsidR="001B4D29" w:rsidRPr="00B001BF" w:rsidRDefault="001B4D29" w:rsidP="001B4D29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B001BF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Issue 2-2-4: On top of which UE capability to support the inter-RAT LTE measurement requirements when LTE CRS to be measured is contained in UE’s active </w:t>
            </w:r>
            <w:proofErr w:type="gramStart"/>
            <w:r w:rsidRPr="00B001BF">
              <w:rPr>
                <w:rFonts w:ascii="Times New Roman" w:hAnsi="Times New Roman"/>
                <w:b/>
                <w:bCs/>
                <w:sz w:val="20"/>
                <w:szCs w:val="24"/>
              </w:rPr>
              <w:t>BWP(</w:t>
            </w:r>
            <w:proofErr w:type="gramEnd"/>
            <w:r w:rsidRPr="00B001BF">
              <w:rPr>
                <w:rFonts w:ascii="Times New Roman" w:hAnsi="Times New Roman"/>
                <w:b/>
                <w:bCs/>
                <w:sz w:val="20"/>
                <w:szCs w:val="24"/>
              </w:rPr>
              <w:t>Case b-2)</w:t>
            </w:r>
          </w:p>
          <w:p w14:paraId="550AA340" w14:textId="77777777" w:rsidR="001B4D29" w:rsidRPr="00B001BF" w:rsidRDefault="001B4D29" w:rsidP="001B4D29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B001BF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forward&gt;</w:t>
            </w:r>
            <w:r w:rsidRPr="00B001BF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1425B761" w14:textId="77777777" w:rsidR="001B4D29" w:rsidRPr="00B001BF" w:rsidRDefault="001B4D29" w:rsidP="001B4D29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1a:  </w:t>
            </w:r>
          </w:p>
          <w:p w14:paraId="05F8B1A6" w14:textId="77777777" w:rsidR="001B4D29" w:rsidRPr="00B001BF" w:rsidRDefault="001B4D29" w:rsidP="001B4D29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>extend the capability of NeedForGaps</w:t>
            </w:r>
          </w:p>
          <w:p w14:paraId="30C3E3A1" w14:textId="77777777" w:rsidR="001B4D29" w:rsidRPr="00B001BF" w:rsidRDefault="001B4D29" w:rsidP="001B4D29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1b:  </w:t>
            </w:r>
          </w:p>
          <w:p w14:paraId="66006569" w14:textId="77777777" w:rsidR="001B4D29" w:rsidRPr="00B001BF" w:rsidRDefault="001B4D29" w:rsidP="001B4D29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>extend the capability of NeedForNCSG</w:t>
            </w:r>
          </w:p>
          <w:p w14:paraId="383F69C0" w14:textId="77777777" w:rsidR="001B4D29" w:rsidRPr="00B001BF" w:rsidRDefault="001B4D29" w:rsidP="001B4D29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2:, </w:t>
            </w:r>
          </w:p>
          <w:p w14:paraId="3952BADA" w14:textId="6E5F6EF8" w:rsidR="001B4D29" w:rsidRPr="001B4D29" w:rsidRDefault="001B4D29" w:rsidP="001B4D29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eastAsia="PMingLiU"/>
                <w:szCs w:val="24"/>
                <w:lang w:val="en-US"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A new UE capability should be defined the capability of </w:t>
            </w:r>
            <w:proofErr w:type="spellStart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NeedForGaps</w:t>
            </w:r>
            <w:proofErr w:type="spellEnd"/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 for inter-frequency measurement wo gap in Rel16 can be taken as the baseline</w:t>
            </w:r>
          </w:p>
        </w:tc>
      </w:tr>
    </w:tbl>
    <w:p w14:paraId="28F2E4C7" w14:textId="4819775F" w:rsidR="00CD0A74" w:rsidRDefault="00BF7C14" w:rsidP="00232DD5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Among </w:t>
      </w:r>
      <w:r w:rsidR="00205FCD">
        <w:rPr>
          <w:rFonts w:ascii="Times New Roman" w:eastAsiaTheme="minorEastAsia" w:hAnsi="Times New Roman" w:cs="Times New Roman"/>
          <w:lang w:eastAsia="zh-CN"/>
        </w:rPr>
        <w:t xml:space="preserve">the capability of </w:t>
      </w:r>
      <w:proofErr w:type="spellStart"/>
      <w:r w:rsidR="00205FCD" w:rsidRPr="002A5426">
        <w:rPr>
          <w:rFonts w:ascii="Times New Roman" w:eastAsiaTheme="minorEastAsia" w:hAnsi="Times New Roman" w:cs="Times New Roman"/>
          <w:lang w:val="en-GB" w:eastAsia="zh-CN"/>
        </w:rPr>
        <w:t>NeedForGaps</w:t>
      </w:r>
      <w:proofErr w:type="spellEnd"/>
      <w:r w:rsidR="00205FCD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lang w:val="en-GB" w:eastAsia="zh-CN"/>
        </w:rPr>
        <w:t>and</w:t>
      </w:r>
      <w:r w:rsidR="00205FCD">
        <w:rPr>
          <w:rFonts w:ascii="Times New Roman" w:eastAsiaTheme="minorEastAsia" w:hAnsi="Times New Roman" w:cs="Times New Roman"/>
          <w:lang w:val="en-GB" w:eastAsia="zh-CN"/>
        </w:rPr>
        <w:t xml:space="preserve"> a new capability</w:t>
      </w:r>
      <w:r w:rsidR="00DF79C3">
        <w:rPr>
          <w:rFonts w:ascii="Times New Roman" w:eastAsiaTheme="minorEastAsia" w:hAnsi="Times New Roman" w:cs="Times New Roman"/>
          <w:lang w:val="en-GB" w:eastAsia="zh-CN"/>
        </w:rPr>
        <w:t xml:space="preserve"> for case b-2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, we prefer to the existing capability </w:t>
      </w:r>
      <w:r>
        <w:rPr>
          <w:rFonts w:ascii="Times New Roman" w:eastAsiaTheme="minorEastAsia" w:hAnsi="Times New Roman" w:cs="Times New Roman"/>
          <w:lang w:eastAsia="zh-CN"/>
        </w:rPr>
        <w:t xml:space="preserve">of </w:t>
      </w:r>
      <w:proofErr w:type="spellStart"/>
      <w:r w:rsidRPr="002A5426">
        <w:rPr>
          <w:rFonts w:ascii="Times New Roman" w:eastAsiaTheme="minorEastAsia" w:hAnsi="Times New Roman" w:cs="Times New Roman"/>
          <w:lang w:val="en-GB" w:eastAsia="zh-CN"/>
        </w:rPr>
        <w:t>NeedForGaps</w:t>
      </w:r>
      <w:proofErr w:type="spellEnd"/>
      <w:r w:rsidR="0006307B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4536AF">
        <w:rPr>
          <w:rFonts w:ascii="Times New Roman" w:eastAsiaTheme="minorEastAsia" w:hAnsi="Times New Roman" w:cs="Times New Roman"/>
          <w:lang w:eastAsia="zh-CN"/>
        </w:rPr>
        <w:t>However, only intra-frequency and inter-frequency measurement are supported</w:t>
      </w:r>
      <w:r w:rsidR="00D166DB">
        <w:rPr>
          <w:rFonts w:ascii="Times New Roman" w:eastAsiaTheme="minorEastAsia" w:hAnsi="Times New Roman" w:cs="Times New Roman"/>
          <w:lang w:eastAsia="zh-CN"/>
        </w:rPr>
        <w:t xml:space="preserve"> for the existing signaling </w:t>
      </w:r>
      <w:proofErr w:type="spellStart"/>
      <w:r w:rsidR="00D166DB" w:rsidRPr="002A5426">
        <w:rPr>
          <w:rFonts w:ascii="Times New Roman" w:eastAsiaTheme="minorEastAsia" w:hAnsi="Times New Roman" w:cs="Times New Roman"/>
          <w:lang w:val="en-GB" w:eastAsia="zh-CN"/>
        </w:rPr>
        <w:t>NeedForGaps</w:t>
      </w:r>
      <w:proofErr w:type="spellEnd"/>
      <w:r w:rsidR="004536AF" w:rsidRPr="002A5426">
        <w:rPr>
          <w:rFonts w:ascii="Times New Roman" w:eastAsiaTheme="minorEastAsia" w:hAnsi="Times New Roman" w:cs="Times New Roman"/>
          <w:lang w:val="en-GB" w:eastAsia="zh-CN"/>
        </w:rPr>
        <w:t>.</w:t>
      </w:r>
      <w:r w:rsidR="00D166DB">
        <w:rPr>
          <w:rFonts w:ascii="Times New Roman" w:eastAsiaTheme="minorEastAsia" w:hAnsi="Times New Roman" w:cs="Times New Roman"/>
          <w:lang w:val="en-GB" w:eastAsia="zh-CN"/>
        </w:rPr>
        <w:t xml:space="preserve"> It is necessary</w:t>
      </w:r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 xml:space="preserve"> to extend </w:t>
      </w:r>
      <w:proofErr w:type="spellStart"/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>needForGap</w:t>
      </w:r>
      <w:proofErr w:type="spellEnd"/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 xml:space="preserve"> signalling to include inter-RAT LTE measurement</w:t>
      </w:r>
      <w:r w:rsidR="00C40F89">
        <w:rPr>
          <w:rFonts w:ascii="Times New Roman" w:eastAsiaTheme="minorEastAsia" w:hAnsi="Times New Roman" w:cs="Times New Roman"/>
          <w:lang w:val="en-GB" w:eastAsia="zh-CN"/>
        </w:rPr>
        <w:t xml:space="preserve"> case b-2</w:t>
      </w:r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 xml:space="preserve">, e.g., </w:t>
      </w:r>
      <w:proofErr w:type="spellStart"/>
      <w:r w:rsidR="001D2D24" w:rsidRPr="002A5426">
        <w:rPr>
          <w:rFonts w:ascii="Times New Roman" w:eastAsiaTheme="minorEastAsia" w:hAnsi="Times New Roman" w:cs="Times New Roman"/>
          <w:lang w:val="en-GB" w:eastAsia="zh-CN"/>
        </w:rPr>
        <w:t>interRAT</w:t>
      </w:r>
      <w:proofErr w:type="spellEnd"/>
      <w:r w:rsidR="00A37BC9" w:rsidRPr="002A5426">
        <w:rPr>
          <w:rFonts w:ascii="Times New Roman" w:eastAsiaTheme="minorEastAsia" w:hAnsi="Times New Roman" w:cs="Times New Roman"/>
          <w:lang w:val="en-GB" w:eastAsia="zh-CN"/>
        </w:rPr>
        <w:t>-</w:t>
      </w:r>
      <w:r w:rsidR="001D2D24" w:rsidRPr="002A5426">
        <w:rPr>
          <w:rFonts w:ascii="Times New Roman" w:eastAsiaTheme="minorEastAsia" w:hAnsi="Times New Roman" w:cs="Times New Roman"/>
          <w:lang w:val="en-GB" w:eastAsia="zh-CN"/>
        </w:rPr>
        <w:t>EUTRAN-</w:t>
      </w:r>
      <w:proofErr w:type="spellStart"/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>needFor</w:t>
      </w:r>
      <w:r w:rsidR="001D2D24" w:rsidRPr="002A5426">
        <w:rPr>
          <w:rFonts w:ascii="Times New Roman" w:eastAsiaTheme="minorEastAsia" w:hAnsi="Times New Roman" w:cs="Times New Roman"/>
          <w:lang w:val="en-GB" w:eastAsia="zh-CN"/>
        </w:rPr>
        <w:t>Gap</w:t>
      </w:r>
      <w:proofErr w:type="spellEnd"/>
      <w:r w:rsidR="00E40C39" w:rsidRPr="002A5426">
        <w:rPr>
          <w:rFonts w:ascii="Times New Roman" w:eastAsiaTheme="minorEastAsia" w:hAnsi="Times New Roman" w:cs="Times New Roman"/>
          <w:lang w:val="en-GB" w:eastAsia="zh-CN"/>
        </w:rPr>
        <w:t>.</w:t>
      </w:r>
      <w:r w:rsid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487899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6B0FA023" w14:textId="30F6BCE3" w:rsidR="00E57FDE" w:rsidRDefault="00D80F97" w:rsidP="00807CC9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 xml:space="preserve">Proposal </w:t>
      </w:r>
      <w:r w:rsidR="00977A3D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0C4109">
        <w:rPr>
          <w:rFonts w:ascii="Times New Roman" w:eastAsiaTheme="minorEastAsia" w:hAnsi="Times New Roman" w:cs="Times New Roman"/>
          <w:b/>
          <w:lang w:val="en-GB" w:eastAsia="zh-CN"/>
        </w:rPr>
        <w:t>E</w:t>
      </w:r>
      <w:r w:rsidR="000C4109" w:rsidRP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xtend the capability of </w:t>
      </w:r>
      <w:proofErr w:type="spellStart"/>
      <w:r w:rsidR="000C4109" w:rsidRPr="005059A9">
        <w:rPr>
          <w:rFonts w:ascii="Times New Roman" w:eastAsiaTheme="minorEastAsia" w:hAnsi="Times New Roman" w:cs="Times New Roman"/>
          <w:b/>
          <w:i/>
          <w:lang w:val="en-GB" w:eastAsia="zh-CN"/>
        </w:rPr>
        <w:t>NeedForGaps</w:t>
      </w:r>
      <w:proofErr w:type="spellEnd"/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0C4109">
        <w:rPr>
          <w:rFonts w:ascii="Times New Roman" w:eastAsiaTheme="minorEastAsia" w:hAnsi="Times New Roman" w:cs="Times New Roman"/>
          <w:b/>
          <w:lang w:val="en-GB" w:eastAsia="zh-CN"/>
        </w:rPr>
        <w:t xml:space="preserve">to 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support the inter-RAT 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LTE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</w:t>
      </w:r>
      <w:r w:rsidR="00E72873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case 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="000138FB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0E7" w14:paraId="5EA46561" w14:textId="77777777" w:rsidTr="00C150E7">
        <w:tc>
          <w:tcPr>
            <w:tcW w:w="9629" w:type="dxa"/>
          </w:tcPr>
          <w:p w14:paraId="70DCB679" w14:textId="77777777" w:rsidR="00C150E7" w:rsidRPr="00C150E7" w:rsidRDefault="00C150E7" w:rsidP="00C150E7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C150E7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Issue 2-3-1: Frameworks used to define inter-RAT NR measurement without gap </w:t>
            </w:r>
          </w:p>
          <w:p w14:paraId="5E5122C9" w14:textId="77777777" w:rsidR="00C150E7" w:rsidRPr="00C150E7" w:rsidRDefault="00C150E7" w:rsidP="00C150E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C150E7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C150E7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69B06956" w14:textId="77777777" w:rsidR="00C150E7" w:rsidRPr="00C150E7" w:rsidRDefault="00C150E7" w:rsidP="00C150E7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C150E7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1:  </w:t>
            </w:r>
          </w:p>
          <w:p w14:paraId="2FC5ECCC" w14:textId="5B155451" w:rsidR="00C150E7" w:rsidRPr="00C150E7" w:rsidRDefault="00C150E7" w:rsidP="00C150E7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C150E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For the inter-RAT NR measurements without gap (case a-1), the requirements can be based on NR inter-frequency measurement without gap in TS38.133 </w:t>
            </w:r>
          </w:p>
          <w:p w14:paraId="571A1ECE" w14:textId="77777777" w:rsidR="00C150E7" w:rsidRPr="00C150E7" w:rsidRDefault="00C150E7" w:rsidP="00C150E7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C150E7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2:  </w:t>
            </w:r>
          </w:p>
          <w:p w14:paraId="1286F652" w14:textId="307108B9" w:rsidR="00C150E7" w:rsidRPr="00C150E7" w:rsidRDefault="00C150E7" w:rsidP="00C150E7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szCs w:val="24"/>
                <w:lang w:val="en-US" w:eastAsia="zh-CN"/>
              </w:rPr>
            </w:pPr>
            <w:r w:rsidRPr="00C150E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RAN4 to discuss whether to follow the requirements from NR intra- and inter-frequency requirements based on </w:t>
            </w:r>
            <w:proofErr w:type="spellStart"/>
            <w:r w:rsidRPr="00C150E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NeedForGaps</w:t>
            </w:r>
            <w:proofErr w:type="spellEnd"/>
            <w:r w:rsidRPr="00C150E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, or to define requirements based on the assumption that no interruption is expected.</w:t>
            </w:r>
          </w:p>
        </w:tc>
      </w:tr>
    </w:tbl>
    <w:p w14:paraId="43EB773E" w14:textId="4ED6E2A8" w:rsidR="00C150E7" w:rsidRDefault="000257AB" w:rsidP="00C150E7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I</w:t>
      </w:r>
      <w:r w:rsidR="00DC3E49">
        <w:rPr>
          <w:rFonts w:ascii="Times New Roman" w:eastAsiaTheme="minorEastAsia" w:hAnsi="Times New Roman" w:cs="Times New Roman"/>
          <w:lang w:eastAsia="zh-CN"/>
        </w:rPr>
        <w:t>nter-RAT NR measurement</w:t>
      </w:r>
      <w:r>
        <w:rPr>
          <w:rFonts w:ascii="Times New Roman" w:eastAsiaTheme="minorEastAsia" w:hAnsi="Times New Roman" w:cs="Times New Roman"/>
          <w:lang w:eastAsia="zh-CN"/>
        </w:rPr>
        <w:t xml:space="preserve"> i</w:t>
      </w:r>
      <w:r w:rsidR="00744C95">
        <w:rPr>
          <w:rFonts w:ascii="Times New Roman" w:eastAsiaTheme="minorEastAsia" w:hAnsi="Times New Roman" w:cs="Times New Roman"/>
          <w:lang w:eastAsia="zh-CN"/>
        </w:rPr>
        <w:t xml:space="preserve">s similar as NR inter-frequency measurement since the numerology for NR measurement is generally different with </w:t>
      </w:r>
      <w:r w:rsidR="00D34BE8">
        <w:rPr>
          <w:rFonts w:ascii="Times New Roman" w:eastAsiaTheme="minorEastAsia" w:hAnsi="Times New Roman" w:cs="Times New Roman"/>
          <w:lang w:eastAsia="zh-CN"/>
        </w:rPr>
        <w:t>15kHZ</w:t>
      </w:r>
      <w:r w:rsidR="00744C95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D34BE8">
        <w:rPr>
          <w:rFonts w:ascii="Times New Roman" w:eastAsiaTheme="minorEastAsia" w:hAnsi="Times New Roman" w:cs="Times New Roman"/>
          <w:lang w:eastAsia="zh-CN"/>
        </w:rPr>
        <w:t>in</w:t>
      </w:r>
      <w:r w:rsidR="00744C95">
        <w:rPr>
          <w:rFonts w:ascii="Times New Roman" w:eastAsiaTheme="minorEastAsia" w:hAnsi="Times New Roman" w:cs="Times New Roman"/>
          <w:lang w:eastAsia="zh-CN"/>
        </w:rPr>
        <w:t xml:space="preserve"> LTE.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A66A3">
        <w:rPr>
          <w:rFonts w:ascii="Times New Roman" w:eastAsiaTheme="minorEastAsia" w:hAnsi="Times New Roman" w:cs="Times New Roman"/>
          <w:lang w:eastAsia="zh-CN"/>
        </w:rPr>
        <w:t>Therefore</w:t>
      </w:r>
      <w:r w:rsidR="00491750">
        <w:rPr>
          <w:rFonts w:ascii="Times New Roman" w:eastAsiaTheme="minorEastAsia" w:hAnsi="Times New Roman" w:cs="Times New Roman"/>
          <w:lang w:eastAsia="zh-CN"/>
        </w:rPr>
        <w:t>,</w:t>
      </w:r>
      <w:r w:rsidR="009A66A3">
        <w:rPr>
          <w:rFonts w:ascii="Times New Roman" w:eastAsiaTheme="minorEastAsia" w:hAnsi="Times New Roman" w:cs="Times New Roman"/>
          <w:lang w:eastAsia="zh-CN"/>
        </w:rPr>
        <w:t xml:space="preserve"> we prefer to consider NR inter-frequency measurement without gap in TS38.133 as the starting point. </w:t>
      </w:r>
      <w:r w:rsidR="00491750">
        <w:rPr>
          <w:rFonts w:ascii="Times New Roman" w:eastAsiaTheme="minorEastAsia" w:hAnsi="Times New Roman" w:cs="Times New Roman"/>
          <w:lang w:eastAsia="zh-CN"/>
        </w:rPr>
        <w:t xml:space="preserve">Whether interruption is allowed needs further study. </w:t>
      </w:r>
      <w:r w:rsidR="001442BC">
        <w:rPr>
          <w:rFonts w:ascii="Times New Roman" w:eastAsiaTheme="minorEastAsia" w:hAnsi="Times New Roman" w:cs="Times New Roman"/>
          <w:lang w:eastAsia="zh-CN"/>
        </w:rPr>
        <w:t>Although</w:t>
      </w:r>
      <w:r w:rsidR="00152D93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vacant RF chains</w:t>
      </w:r>
      <w:r w:rsidR="00152D93">
        <w:rPr>
          <w:rFonts w:ascii="Times New Roman" w:eastAsiaTheme="minorEastAsia" w:hAnsi="Times New Roman" w:cs="Times New Roman"/>
          <w:lang w:eastAsia="zh-CN"/>
        </w:rPr>
        <w:t xml:space="preserve"> could be used for inter-RAT NR measurement</w:t>
      </w:r>
      <w:r w:rsidR="001442BC">
        <w:rPr>
          <w:rFonts w:ascii="Times New Roman" w:eastAsiaTheme="minorEastAsia" w:hAnsi="Times New Roman" w:cs="Times New Roman"/>
          <w:lang w:eastAsia="zh-CN"/>
        </w:rPr>
        <w:t xml:space="preserve"> in case a-1, </w:t>
      </w:r>
      <w:r w:rsidR="00491750">
        <w:rPr>
          <w:rFonts w:ascii="Times New Roman" w:eastAsiaTheme="minorEastAsia" w:hAnsi="Times New Roman" w:cs="Times New Roman"/>
          <w:lang w:eastAsia="zh-CN"/>
        </w:rPr>
        <w:t>turning on/off the vacant RF chains may lead to impacts to the RF chain used for LTE especially for intra-band scenario</w:t>
      </w:r>
      <w:r>
        <w:rPr>
          <w:rFonts w:ascii="Times New Roman" w:eastAsiaTheme="minorEastAsia" w:hAnsi="Times New Roman" w:cs="Times New Roman"/>
          <w:lang w:eastAsia="zh-CN"/>
        </w:rPr>
        <w:t>.</w:t>
      </w:r>
      <w:r w:rsidR="005365F6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5D105EA5" w14:textId="5D45560A" w:rsidR="00AA025C" w:rsidRDefault="00C150E7" w:rsidP="00C150E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C1404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AA025C">
        <w:rPr>
          <w:rFonts w:ascii="Times New Roman" w:eastAsiaTheme="minorEastAsia" w:hAnsi="Times New Roman" w:cs="Times New Roman"/>
          <w:b/>
          <w:lang w:val="en-GB" w:eastAsia="zh-CN"/>
        </w:rPr>
        <w:t xml:space="preserve">For case a-1, NR inter-frequency measurement without gap </w:t>
      </w:r>
      <w:r w:rsidR="00AA025C">
        <w:rPr>
          <w:rFonts w:ascii="Times New Roman" w:eastAsiaTheme="minorEastAsia" w:hAnsi="Times New Roman" w:cs="Times New Roman" w:hint="eastAsia"/>
          <w:b/>
          <w:lang w:val="en-GB" w:eastAsia="zh-CN"/>
        </w:rPr>
        <w:t>in</w:t>
      </w:r>
      <w:r w:rsidR="00AA025C">
        <w:rPr>
          <w:rFonts w:ascii="Times New Roman" w:eastAsiaTheme="minorEastAsia" w:hAnsi="Times New Roman" w:cs="Times New Roman"/>
          <w:b/>
          <w:lang w:val="en-GB" w:eastAsia="zh-CN"/>
        </w:rPr>
        <w:t xml:space="preserve"> TS38.133 could be used as the starting point.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1E33" w:rsidRPr="00FE1E33" w14:paraId="3DAA1A79" w14:textId="77777777" w:rsidTr="00FE1E33">
        <w:tc>
          <w:tcPr>
            <w:tcW w:w="9629" w:type="dxa"/>
          </w:tcPr>
          <w:p w14:paraId="5CD6ED6C" w14:textId="77777777" w:rsidR="00FE1E33" w:rsidRPr="00FE1E33" w:rsidRDefault="00FE1E33" w:rsidP="00FE1E33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FE1E33">
              <w:rPr>
                <w:rFonts w:ascii="Times New Roman" w:hAnsi="Times New Roman"/>
                <w:b/>
                <w:bCs/>
                <w:sz w:val="18"/>
                <w:szCs w:val="24"/>
              </w:rPr>
              <w:t>Issue 2-3-2: Framework used to define inter-RAT LTE measurement without gap</w:t>
            </w:r>
          </w:p>
          <w:p w14:paraId="3C5F3E8C" w14:textId="77777777" w:rsidR="00FE1E33" w:rsidRPr="00FE1E33" w:rsidRDefault="00FE1E33" w:rsidP="00FE1E33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FE1E33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FE1E33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2CEF536F" w14:textId="77777777" w:rsidR="00FE1E33" w:rsidRPr="00FE1E33" w:rsidRDefault="00FE1E33" w:rsidP="00FE1E33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Option 1: </w:t>
            </w:r>
          </w:p>
          <w:p w14:paraId="7460833E" w14:textId="77777777" w:rsidR="00FE1E33" w:rsidRPr="00FE1E33" w:rsidRDefault="00FE1E33" w:rsidP="00FE1E33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>For the inter-RAT LTE gap-less measurement, the requirements can be based on the existing inter-RAT LTE measurement requirements in TS38.133[3] 9.4.</w:t>
            </w:r>
          </w:p>
          <w:p w14:paraId="3597CB06" w14:textId="77777777" w:rsidR="00FE1E33" w:rsidRPr="00FE1E33" w:rsidRDefault="00FE1E33" w:rsidP="00FE1E33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Option 2: </w:t>
            </w:r>
          </w:p>
          <w:p w14:paraId="1B54756E" w14:textId="77777777" w:rsidR="00FE1E33" w:rsidRPr="00FE1E33" w:rsidRDefault="00FE1E33" w:rsidP="00FE1E33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>For the inter-RAT LTE gap-less measurement, the requirements can be based on the measurement requirements for LTE inter-frequency measurement in TS36.133.</w:t>
            </w:r>
          </w:p>
          <w:p w14:paraId="1229C50C" w14:textId="77777777" w:rsidR="00FE1E33" w:rsidRPr="00FE1E33" w:rsidRDefault="00FE1E33" w:rsidP="00FE1E33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Option 2a: </w:t>
            </w:r>
          </w:p>
          <w:p w14:paraId="677906CB" w14:textId="77777777" w:rsidR="00FE1E33" w:rsidRPr="00FE1E33" w:rsidRDefault="00FE1E33" w:rsidP="00FE1E33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>For inter-RAT LTE measurement without gap requirements (case b-2), the requirements can be based on the measurement requirements for LTE inter-frequency measurement in TS36.133.</w:t>
            </w:r>
          </w:p>
          <w:p w14:paraId="290684BF" w14:textId="77777777" w:rsidR="00FE1E33" w:rsidRPr="00FE1E33" w:rsidRDefault="00FE1E33" w:rsidP="00FE1E33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Option 2b: </w:t>
            </w:r>
          </w:p>
          <w:p w14:paraId="5CFEFFD9" w14:textId="05CBC4A3" w:rsidR="00FE1E33" w:rsidRPr="00FE1E33" w:rsidRDefault="00FE1E33" w:rsidP="00FE1E33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FE1E33">
              <w:rPr>
                <w:rFonts w:ascii="Times New Roman" w:hAnsi="Times New Roman" w:cs="Times New Roman"/>
                <w:sz w:val="18"/>
                <w:lang w:val="en-US" w:eastAsia="zh-CN"/>
              </w:rPr>
              <w:t>For inter-RAT LTE measurement without gap requirements (case b-2), LTE intra frequency measurement requirements in TS36.133 is considered as baseline. Details needs to be updated.</w:t>
            </w:r>
            <w:r w:rsidRPr="00FE1E33">
              <w:rPr>
                <w:rFonts w:ascii="Times New Roman" w:hAnsi="Times New Roman" w:cs="Times New Roman"/>
                <w:b/>
                <w:bCs/>
                <w:sz w:val="18"/>
              </w:rPr>
              <w:t xml:space="preserve"> </w:t>
            </w:r>
          </w:p>
        </w:tc>
      </w:tr>
    </w:tbl>
    <w:p w14:paraId="7F47356C" w14:textId="4E446BF5" w:rsidR="006611A8" w:rsidRDefault="00F205DD" w:rsidP="00FE1E33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It is noticed that for inter-RAT LTE </w:t>
      </w:r>
      <w:r w:rsidR="002C5542">
        <w:rPr>
          <w:rFonts w:ascii="Times New Roman" w:eastAsiaTheme="minorEastAsia" w:hAnsi="Times New Roman" w:cs="Times New Roman"/>
          <w:lang w:eastAsia="zh-CN"/>
        </w:rPr>
        <w:t xml:space="preserve">measurements </w:t>
      </w:r>
      <w:r>
        <w:rPr>
          <w:rFonts w:ascii="Times New Roman" w:eastAsiaTheme="minorEastAsia" w:hAnsi="Times New Roman" w:cs="Times New Roman"/>
          <w:lang w:eastAsia="zh-CN"/>
        </w:rPr>
        <w:t xml:space="preserve">with gap in TS38.133 and LTE inter-frequency measurement in TS36.133, the </w:t>
      </w:r>
      <w:r w:rsidR="00503D06">
        <w:rPr>
          <w:rFonts w:ascii="Times New Roman" w:eastAsiaTheme="minorEastAsia" w:hAnsi="Times New Roman" w:cs="Times New Roman"/>
          <w:lang w:eastAsia="zh-CN"/>
        </w:rPr>
        <w:t xml:space="preserve">formulas to calculate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</m:oMath>
      <w:r w:rsidR="00E22B99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503D06">
        <w:rPr>
          <w:rFonts w:ascii="Times New Roman" w:eastAsiaTheme="minorEastAsia" w:hAnsi="Times New Roman" w:cs="Times New Roman"/>
          <w:lang w:eastAsia="zh-CN"/>
        </w:rPr>
        <w:t xml:space="preserve">are quite similar, i.e.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  <m: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basic_identify</m:t>
            </m:r>
          </m:sub>
        </m:sSub>
        <m:r>
          <w:rPr>
            <w:rFonts w:ascii="Cambria Math" w:eastAsiaTheme="minorEastAsia" w:hAnsi="Cambria Math" w:cs="Times New Roman"/>
            <w:lang w:eastAsia="zh-CN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lang w:eastAsia="zh-CN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zh-CN"/>
              </w:rPr>
              <m:t>480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eastAsia="zh-CN"/>
                  </w:rPr>
                  <m:t>Inter1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lang w:eastAsia="zh-CN"/>
          </w:rPr>
          <m:t>*S</m:t>
        </m:r>
      </m:oMath>
      <w:r w:rsidR="00503D06">
        <w:rPr>
          <w:rFonts w:ascii="Times New Roman" w:eastAsiaTheme="minorEastAsia" w:hAnsi="Times New Roman" w:cs="Times New Roman"/>
          <w:lang w:eastAsia="zh-CN"/>
        </w:rPr>
        <w:t xml:space="preserve">, where S represents scaling factors such as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freq</m:t>
            </m:r>
          </m:sub>
        </m:sSub>
      </m:oMath>
      <w:r w:rsidR="00503D06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76E58">
        <w:rPr>
          <w:rFonts w:ascii="Times New Roman" w:eastAsiaTheme="minorEastAsia" w:hAnsi="Times New Roman" w:cs="Times New Roman"/>
          <w:lang w:eastAsia="zh-CN"/>
        </w:rPr>
        <w:t>and</w:t>
      </w:r>
      <w:r w:rsidR="00503D06">
        <w:rPr>
          <w:rFonts w:ascii="Times New Roman" w:eastAsiaTheme="minorEastAsia" w:hAnsi="Times New Roman" w:cs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n</m:t>
            </m:r>
          </m:sub>
        </m:sSub>
      </m:oMath>
      <w:r w:rsidR="00503D06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76E58">
        <w:rPr>
          <w:rFonts w:ascii="Times New Roman" w:eastAsiaTheme="minorEastAsia" w:hAnsi="Times New Roman" w:cs="Times New Roman"/>
          <w:lang w:eastAsia="zh-CN"/>
        </w:rPr>
        <w:t xml:space="preserve">in TS36.133 </w:t>
      </w:r>
      <w:r w:rsidR="00503D06">
        <w:rPr>
          <w:rFonts w:ascii="Times New Roman" w:eastAsiaTheme="minorEastAsia" w:hAnsi="Times New Roman" w:cs="Times New Roman"/>
          <w:lang w:eastAsia="zh-CN"/>
        </w:rPr>
        <w:t>or</w:t>
      </w:r>
      <w:r w:rsidR="00276E58">
        <w:rPr>
          <w:rFonts w:ascii="Times New Roman" w:eastAsiaTheme="minorEastAsia" w:hAnsi="Times New Roman" w:cs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CSSF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interRAT</m:t>
            </m:r>
          </m:sub>
        </m:sSub>
        <m: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CSSF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within_gap</m:t>
            </m:r>
          </m:sub>
        </m:sSub>
      </m:oMath>
      <w:r w:rsidR="00276E58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76E58">
        <w:rPr>
          <w:rFonts w:ascii="Times New Roman" w:eastAsiaTheme="minorEastAsia" w:hAnsi="Times New Roman" w:cs="Times New Roman"/>
          <w:lang w:eastAsia="zh-CN"/>
        </w:rPr>
        <w:t>in TS3</w:t>
      </w:r>
      <w:r w:rsidR="00775A8E">
        <w:rPr>
          <w:rFonts w:ascii="Times New Roman" w:eastAsiaTheme="minorEastAsia" w:hAnsi="Times New Roman" w:cs="Times New Roman"/>
          <w:lang w:eastAsia="zh-CN"/>
        </w:rPr>
        <w:t>8</w:t>
      </w:r>
      <w:r w:rsidR="00276E58">
        <w:rPr>
          <w:rFonts w:ascii="Times New Roman" w:eastAsiaTheme="minorEastAsia" w:hAnsi="Times New Roman" w:cs="Times New Roman"/>
          <w:lang w:eastAsia="zh-CN"/>
        </w:rPr>
        <w:t>.133</w:t>
      </w:r>
      <w:r w:rsidR="00503D06">
        <w:rPr>
          <w:rFonts w:ascii="Times New Roman" w:eastAsiaTheme="minorEastAsia" w:hAnsi="Times New Roman" w:cs="Times New Roman"/>
          <w:lang w:eastAsia="zh-CN"/>
        </w:rPr>
        <w:t>.</w:t>
      </w:r>
      <w:r w:rsidR="00A52654">
        <w:rPr>
          <w:rFonts w:ascii="Times New Roman" w:eastAsiaTheme="minorEastAsia" w:hAnsi="Times New Roman" w:cs="Times New Roman"/>
          <w:lang w:eastAsia="zh-CN"/>
        </w:rPr>
        <w:t xml:space="preserve"> There is no</w:t>
      </w:r>
      <w:r w:rsidR="00E102A9">
        <w:rPr>
          <w:rFonts w:ascii="Times New Roman" w:eastAsiaTheme="minorEastAsia" w:hAnsi="Times New Roman" w:cs="Times New Roman"/>
          <w:lang w:eastAsia="zh-CN"/>
        </w:rPr>
        <w:t xml:space="preserve"> much</w:t>
      </w:r>
      <w:r w:rsidR="00A52654">
        <w:rPr>
          <w:rFonts w:ascii="Times New Roman" w:eastAsiaTheme="minorEastAsia" w:hAnsi="Times New Roman" w:cs="Times New Roman"/>
          <w:lang w:eastAsia="zh-CN"/>
        </w:rPr>
        <w:t xml:space="preserve"> difference</w:t>
      </w:r>
      <w:r w:rsidR="00E102A9">
        <w:rPr>
          <w:rFonts w:ascii="Times New Roman" w:eastAsiaTheme="minorEastAsia" w:hAnsi="Times New Roman" w:cs="Times New Roman"/>
          <w:lang w:eastAsia="zh-CN"/>
        </w:rPr>
        <w:t xml:space="preserve"> among the options. </w:t>
      </w:r>
      <w:r w:rsidR="002859CC">
        <w:rPr>
          <w:rFonts w:ascii="Times New Roman" w:eastAsiaTheme="minorEastAsia" w:hAnsi="Times New Roman" w:cs="Times New Roman"/>
          <w:lang w:eastAsia="zh-CN"/>
        </w:rPr>
        <w:t>To move forward, we can use the formula as the starting point and further study how to determine the parameter</w:t>
      </w:r>
      <w:r w:rsidR="002859CC" w:rsidRPr="002859CC">
        <w:rPr>
          <w:rFonts w:ascii="Times New Roman" w:eastAsiaTheme="minorEastAsia" w:hAnsi="Times New Roman" w:cs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Inter1</m:t>
            </m:r>
          </m:sub>
        </m:sSub>
      </m:oMath>
      <w:r w:rsidR="002859CC" w:rsidRPr="002859CC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859CC" w:rsidRPr="002859CC">
        <w:rPr>
          <w:rFonts w:ascii="Times New Roman" w:eastAsiaTheme="minorEastAsia" w:hAnsi="Times New Roman" w:cs="Times New Roman"/>
          <w:lang w:val="en-GB" w:eastAsia="zh-CN"/>
        </w:rPr>
        <w:t>and scaling factor S</w:t>
      </w:r>
      <w:r w:rsidR="002859CC">
        <w:rPr>
          <w:rFonts w:ascii="Times New Roman" w:eastAsiaTheme="minorEastAsia" w:hAnsi="Times New Roman" w:cs="Times New Roman"/>
          <w:lang w:val="en-GB" w:eastAsia="zh-CN"/>
        </w:rPr>
        <w:t xml:space="preserve"> without gap. </w:t>
      </w:r>
    </w:p>
    <w:p w14:paraId="4EEDFD92" w14:textId="33288861" w:rsidR="00552F9B" w:rsidRPr="000A3427" w:rsidRDefault="00FE1E33" w:rsidP="000A342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7065F1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</w:t>
      </w:r>
      <w:r w:rsidR="007065F1">
        <w:rPr>
          <w:rFonts w:ascii="Times New Roman" w:eastAsiaTheme="minorEastAsia" w:hAnsi="Times New Roman" w:cs="Times New Roman"/>
          <w:b/>
          <w:lang w:val="en-GB" w:eastAsia="zh-CN"/>
        </w:rPr>
        <w:t xml:space="preserve">inter-RAT LTE measurement, </w:t>
      </w:r>
      <w:r w:rsidR="00FD4676">
        <w:rPr>
          <w:rFonts w:ascii="Times New Roman" w:eastAsiaTheme="minorEastAsia" w:hAnsi="Times New Roman" w:cs="Times New Roman"/>
          <w:b/>
          <w:lang w:val="en-GB" w:eastAsia="zh-CN"/>
        </w:rPr>
        <w:t xml:space="preserve">the </w:t>
      </w:r>
      <w:r w:rsidR="000F4020">
        <w:rPr>
          <w:rFonts w:ascii="Times New Roman" w:eastAsiaTheme="minorEastAsia" w:hAnsi="Times New Roman" w:cs="Times New Roman"/>
          <w:b/>
          <w:lang w:val="en-GB" w:eastAsia="zh-CN"/>
        </w:rPr>
        <w:t>delay requirements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could be </w:t>
      </w:r>
      <w:r w:rsidR="000F4020">
        <w:rPr>
          <w:rFonts w:ascii="Times New Roman" w:eastAsiaTheme="minorEastAsia" w:hAnsi="Times New Roman" w:cs="Times New Roman"/>
          <w:b/>
          <w:lang w:val="en-GB" w:eastAsia="zh-CN"/>
        </w:rPr>
        <w:t xml:space="preserve">based on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basic_identify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480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Inter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1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*S</m:t>
        </m:r>
      </m:oMath>
      <w:r w:rsidR="00FD4676">
        <w:rPr>
          <w:rFonts w:ascii="Times New Roman" w:eastAsiaTheme="minorEastAsia" w:hAnsi="Times New Roman" w:cs="Times New Roman"/>
          <w:b/>
          <w:lang w:val="en-GB" w:eastAsia="zh-CN"/>
        </w:rPr>
        <w:t xml:space="preserve">, and FFS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Inter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1</m:t>
            </m:r>
          </m:sub>
        </m:sSub>
      </m:oMath>
      <w:r w:rsidR="000F4020" w:rsidRPr="00887D57">
        <w:rPr>
          <w:rFonts w:ascii="Times New Roman" w:eastAsiaTheme="minorEastAsia" w:hAnsi="Times New Roman" w:cs="Times New Roman" w:hint="eastAsia"/>
          <w:b/>
          <w:lang w:eastAsia="zh-CN"/>
        </w:rPr>
        <w:t xml:space="preserve"> </w:t>
      </w:r>
      <w:r w:rsidR="000F4020">
        <w:rPr>
          <w:rFonts w:ascii="Times New Roman" w:eastAsiaTheme="minorEastAsia" w:hAnsi="Times New Roman" w:cs="Times New Roman"/>
          <w:b/>
          <w:lang w:val="en-GB" w:eastAsia="zh-CN"/>
        </w:rPr>
        <w:t xml:space="preserve">and scaling factor S </w:t>
      </w:r>
      <w:r w:rsidR="00FD4676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426" w:rsidRPr="00E051AB" w14:paraId="14780E21" w14:textId="77777777" w:rsidTr="002A5426">
        <w:tc>
          <w:tcPr>
            <w:tcW w:w="9629" w:type="dxa"/>
          </w:tcPr>
          <w:p w14:paraId="0F62944D" w14:textId="77777777" w:rsidR="00E051AB" w:rsidRPr="00E051AB" w:rsidRDefault="00E051AB" w:rsidP="00E051AB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E051AB">
              <w:rPr>
                <w:rFonts w:ascii="Times New Roman" w:hAnsi="Times New Roman"/>
                <w:b/>
                <w:bCs/>
                <w:sz w:val="18"/>
                <w:szCs w:val="24"/>
              </w:rPr>
              <w:lastRenderedPageBreak/>
              <w:t>Issue 2-3-4: Scheduling restriction</w:t>
            </w:r>
          </w:p>
          <w:p w14:paraId="53E01408" w14:textId="77777777" w:rsidR="00E051AB" w:rsidRPr="00E051AB" w:rsidRDefault="00E051AB" w:rsidP="00E051AB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E051AB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E051AB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566D4A60" w14:textId="77777777" w:rsidR="00E051AB" w:rsidRPr="00E051AB" w:rsidRDefault="00E051AB" w:rsidP="00E051AB">
            <w:pPr>
              <w:pStyle w:val="aff4"/>
              <w:numPr>
                <w:ilvl w:val="0"/>
                <w:numId w:val="35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FFS on : </w:t>
            </w:r>
          </w:p>
          <w:p w14:paraId="39CB2C0D" w14:textId="77777777" w:rsidR="00E051AB" w:rsidRPr="00E051AB" w:rsidRDefault="00E051AB" w:rsidP="00E051AB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Proposal 1a:  </w:t>
            </w:r>
          </w:p>
          <w:p w14:paraId="4265CD22" w14:textId="77777777" w:rsidR="00E051AB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The existing scheduling availability specified for intra-frequency measurements in TS 38.133 section 9.2.5.3 can also be applied to the inter-RAT measurement without measurement gaps as a start point.</w:t>
            </w:r>
          </w:p>
          <w:p w14:paraId="567B6618" w14:textId="77777777" w:rsidR="00E051AB" w:rsidRPr="00E051AB" w:rsidRDefault="00E051AB" w:rsidP="00E051AB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Proposal 1b:  </w:t>
            </w:r>
          </w:p>
          <w:p w14:paraId="57089144" w14:textId="77777777" w:rsidR="00E051AB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The existing scheduling availability specified for inter-frequency measurements without gap in TS 38.133 section 9.3.9.3 can also be applied to the inter-RAT measurement without measurement gaps or interruption.</w:t>
            </w:r>
          </w:p>
          <w:p w14:paraId="7EB9C2C7" w14:textId="77777777" w:rsidR="00E051AB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The existing scheduling availability specified for inter-frequency measurements without gap in TS 38.133 section 9.3.10.3 can also be applied to the inter-RAT measurement without measurement gaps but interruption.</w:t>
            </w:r>
          </w:p>
          <w:p w14:paraId="37724DC5" w14:textId="77777777" w:rsidR="00E051AB" w:rsidRPr="00E051AB" w:rsidRDefault="00E051AB" w:rsidP="00E051AB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Proposal 2a:  </w:t>
            </w:r>
          </w:p>
          <w:p w14:paraId="371E539C" w14:textId="77777777" w:rsidR="00E051AB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Scheduling restriction due to inter-RAT LTE measurement are applicable when </w:t>
            </w:r>
          </w:p>
          <w:p w14:paraId="217A67BB" w14:textId="77777777" w:rsidR="00E051AB" w:rsidRPr="00E051AB" w:rsidRDefault="00E051AB" w:rsidP="00E051AB">
            <w:pPr>
              <w:pStyle w:val="aff4"/>
              <w:numPr>
                <w:ilvl w:val="3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UE does not support simultaneous Tx and Rx on the serving cell and target band</w:t>
            </w:r>
          </w:p>
          <w:p w14:paraId="6FEA4586" w14:textId="77777777" w:rsidR="00E051AB" w:rsidRPr="00E051AB" w:rsidRDefault="00E051AB" w:rsidP="00E051AB">
            <w:pPr>
              <w:pStyle w:val="aff4"/>
              <w:numPr>
                <w:ilvl w:val="3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Serving cell and target MO have mixed SCS and they are in the same band</w:t>
            </w:r>
          </w:p>
          <w:p w14:paraId="097A28A8" w14:textId="77777777" w:rsidR="00E051AB" w:rsidRPr="00E051AB" w:rsidRDefault="00E051AB" w:rsidP="00E051AB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Proposal 2b: </w:t>
            </w:r>
          </w:p>
          <w:p w14:paraId="2E767BFD" w14:textId="77777777" w:rsidR="00E051AB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begin"/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instrText xml:space="preserve"> REF _Ref115028522 \h  \* MERGEFORMAT </w:instrText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separate"/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When the target inter-RAT E-UTRAN frequency layers belong to an inter-band with the serving cells, no scheduling restriction is expected.</w:t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end"/>
            </w:r>
          </w:p>
          <w:p w14:paraId="127F7347" w14:textId="77777777" w:rsidR="00E051AB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begin"/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instrText xml:space="preserve"> REF _Ref115028526 \h  \* MERGEFORMAT </w:instrText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separate"/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When the target inter-RAT E-UTRAN frequency layers belong to an intra-band with the serving cells, scheduling restriction is expected, such as UE performing measurements in TDD bands or with different SCS.</w:t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end"/>
            </w:r>
          </w:p>
          <w:p w14:paraId="2F135A32" w14:textId="3CC86566" w:rsidR="002A5426" w:rsidRPr="00E051AB" w:rsidRDefault="00E051AB" w:rsidP="00E051AB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begin"/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instrText xml:space="preserve"> REF _Ref115028531 \h  \* MERGEFORMAT </w:instrText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separate"/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RAN4 to discuss how to apply the scheduling restriction based on LTE measurement RSs, such as 1 symbol before and after the CRS symbols.</w:t>
            </w:r>
            <w:r w:rsidRPr="00E051AB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fldChar w:fldCharType="end"/>
            </w:r>
          </w:p>
        </w:tc>
      </w:tr>
    </w:tbl>
    <w:p w14:paraId="1A31B753" w14:textId="2282990B" w:rsidR="00EB15F4" w:rsidRPr="005D44EC" w:rsidRDefault="00372AEB" w:rsidP="00714E32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 w:rsidRPr="005D44EC">
        <w:rPr>
          <w:rFonts w:ascii="Times New Roman" w:eastAsiaTheme="minorEastAsia" w:hAnsi="Times New Roman" w:cs="Times New Roman"/>
          <w:lang w:eastAsia="zh-CN"/>
        </w:rPr>
        <w:t>Overall, we agree to take</w:t>
      </w:r>
      <w:r w:rsidR="00EB15F4" w:rsidRPr="005D44EC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5D44EC">
        <w:rPr>
          <w:rFonts w:ascii="Times New Roman" w:eastAsiaTheme="minorEastAsia" w:hAnsi="Times New Roman" w:cs="Times New Roman"/>
          <w:lang w:eastAsia="zh-CN"/>
        </w:rPr>
        <w:t xml:space="preserve">the existing </w:t>
      </w:r>
      <w:r w:rsidR="00EB15F4" w:rsidRPr="005D44EC">
        <w:rPr>
          <w:rFonts w:ascii="Times New Roman" w:eastAsiaTheme="minorEastAsia" w:hAnsi="Times New Roman" w:cs="Times New Roman"/>
          <w:lang w:eastAsia="zh-CN"/>
        </w:rPr>
        <w:t>scheduling re</w:t>
      </w:r>
      <w:r w:rsidRPr="005D44EC">
        <w:rPr>
          <w:rFonts w:ascii="Times New Roman" w:eastAsiaTheme="minorEastAsia" w:hAnsi="Times New Roman" w:cs="Times New Roman"/>
          <w:lang w:eastAsia="zh-CN"/>
        </w:rPr>
        <w:t>strictions for measurements with NCSG as the starting point.</w:t>
      </w:r>
      <w:r w:rsidR="00006BBC" w:rsidRPr="005D44EC">
        <w:rPr>
          <w:rFonts w:ascii="Times New Roman" w:eastAsiaTheme="minorEastAsia" w:hAnsi="Times New Roman" w:cs="Times New Roman"/>
          <w:lang w:eastAsia="zh-CN"/>
        </w:rPr>
        <w:t xml:space="preserve"> As discussed before, two</w:t>
      </w:r>
      <w:r w:rsidR="0000303C" w:rsidRPr="005D44EC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06BBC" w:rsidRPr="005D44EC">
        <w:rPr>
          <w:rFonts w:ascii="Times New Roman" w:eastAsiaTheme="minorEastAsia" w:hAnsi="Times New Roman" w:cs="Times New Roman"/>
          <w:lang w:eastAsia="zh-CN"/>
        </w:rPr>
        <w:t xml:space="preserve">different </w:t>
      </w:r>
      <w:r w:rsidR="0000303C" w:rsidRPr="005D44EC">
        <w:rPr>
          <w:rFonts w:ascii="Times New Roman" w:eastAsiaTheme="minorEastAsia" w:hAnsi="Times New Roman" w:cs="Times New Roman"/>
          <w:lang w:eastAsia="zh-CN"/>
        </w:rPr>
        <w:t xml:space="preserve">sub-cases </w:t>
      </w:r>
      <w:r w:rsidR="00006BBC" w:rsidRPr="005D44EC">
        <w:rPr>
          <w:rFonts w:ascii="Times New Roman" w:eastAsiaTheme="minorEastAsia" w:hAnsi="Times New Roman" w:cs="Times New Roman"/>
          <w:lang w:eastAsia="zh-CN"/>
        </w:rPr>
        <w:t xml:space="preserve">with and without additional interruption will be considered </w:t>
      </w:r>
      <w:r w:rsidR="00F81B64" w:rsidRPr="005D44EC">
        <w:rPr>
          <w:rFonts w:ascii="Times New Roman" w:eastAsiaTheme="minorEastAsia" w:hAnsi="Times New Roman" w:cs="Times New Roman"/>
          <w:lang w:eastAsia="zh-CN"/>
        </w:rPr>
        <w:t xml:space="preserve">for inter-RAT LTE measurement without gap. We think different scheduling restrictions should be defined for the two sub-cases as well. </w:t>
      </w:r>
      <w:r w:rsidR="00F7509B" w:rsidRPr="005D44EC">
        <w:rPr>
          <w:rFonts w:ascii="Times New Roman" w:eastAsiaTheme="minorEastAsia" w:hAnsi="Times New Roman" w:cs="Times New Roman"/>
          <w:lang w:eastAsia="zh-CN"/>
        </w:rPr>
        <w:t xml:space="preserve">For </w:t>
      </w:r>
      <w:r w:rsidR="00627FE4" w:rsidRPr="005D44EC">
        <w:rPr>
          <w:rFonts w:ascii="Times New Roman" w:eastAsiaTheme="minorEastAsia" w:hAnsi="Times New Roman" w:cs="Times New Roman"/>
          <w:lang w:eastAsia="zh-CN"/>
        </w:rPr>
        <w:t xml:space="preserve">the sub-case without gap or interruption, </w:t>
      </w:r>
      <w:r w:rsidR="0005571F" w:rsidRPr="005D44EC">
        <w:rPr>
          <w:rFonts w:ascii="Times New Roman" w:eastAsiaTheme="minorEastAsia" w:hAnsi="Times New Roman" w:cs="Times New Roman"/>
          <w:lang w:eastAsia="zh-CN"/>
        </w:rPr>
        <w:t xml:space="preserve">the existing scheduling availability for inter-frequency without gap in TS 38.133 section 9.3.9.3 should also be applicable. </w:t>
      </w:r>
      <w:r w:rsidR="00F86442" w:rsidRPr="005D44EC">
        <w:rPr>
          <w:rFonts w:ascii="Times New Roman" w:eastAsiaTheme="minorEastAsia" w:hAnsi="Times New Roman" w:cs="Times New Roman"/>
          <w:lang w:eastAsia="zh-CN"/>
        </w:rPr>
        <w:t>For the sub-case with interruption,</w:t>
      </w:r>
      <w:r w:rsidR="003937DF" w:rsidRPr="005D44EC">
        <w:rPr>
          <w:rFonts w:ascii="Times New Roman" w:eastAsiaTheme="minorEastAsia" w:hAnsi="Times New Roman" w:cs="Times New Roman"/>
          <w:lang w:eastAsia="zh-CN"/>
        </w:rPr>
        <w:t xml:space="preserve"> we think it is more like NCSG and the existing scheduling availability specified for inter-frequency measurements with NCSG in TS 38.133 section 9.3.10.3 </w:t>
      </w:r>
      <w:r w:rsidR="00E22B99">
        <w:rPr>
          <w:rFonts w:ascii="Times New Roman" w:eastAsiaTheme="minorEastAsia" w:hAnsi="Times New Roman" w:cs="Times New Roman"/>
          <w:lang w:eastAsia="zh-CN"/>
        </w:rPr>
        <w:t>should</w:t>
      </w:r>
      <w:r w:rsidR="003937DF" w:rsidRPr="005D44EC">
        <w:rPr>
          <w:rFonts w:ascii="Times New Roman" w:eastAsiaTheme="minorEastAsia" w:hAnsi="Times New Roman" w:cs="Times New Roman"/>
          <w:lang w:eastAsia="zh-CN"/>
        </w:rPr>
        <w:t xml:space="preserve"> appl</w:t>
      </w:r>
      <w:r w:rsidR="002B256B" w:rsidRPr="005D44EC">
        <w:rPr>
          <w:rFonts w:ascii="Times New Roman" w:eastAsiaTheme="minorEastAsia" w:hAnsi="Times New Roman" w:cs="Times New Roman"/>
          <w:lang w:eastAsia="zh-CN"/>
        </w:rPr>
        <w:t>y</w:t>
      </w:r>
      <w:r w:rsidR="003937DF" w:rsidRPr="005D44EC">
        <w:rPr>
          <w:rFonts w:ascii="Times New Roman" w:eastAsiaTheme="minorEastAsia" w:hAnsi="Times New Roman" w:cs="Times New Roman"/>
          <w:lang w:eastAsia="zh-CN"/>
        </w:rPr>
        <w:t>.</w:t>
      </w:r>
    </w:p>
    <w:p w14:paraId="04010503" w14:textId="172115FB" w:rsidR="00361C9C" w:rsidRPr="005D44EC" w:rsidRDefault="00756ECF" w:rsidP="002D0452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5D44EC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627FE4" w:rsidRPr="005D44EC">
        <w:rPr>
          <w:rFonts w:ascii="Times New Roman" w:eastAsiaTheme="minorEastAsia" w:hAnsi="Times New Roman" w:cs="Times New Roman"/>
          <w:b/>
          <w:lang w:eastAsia="zh-CN"/>
        </w:rPr>
        <w:t>5</w:t>
      </w:r>
      <w:r w:rsidRPr="005D44EC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8C766C" w:rsidRPr="005D44EC">
        <w:rPr>
          <w:rFonts w:ascii="Times New Roman" w:hAnsi="Times New Roman" w:cs="Times New Roman"/>
          <w:b/>
          <w:szCs w:val="20"/>
          <w:lang w:eastAsia="zh-CN"/>
        </w:rPr>
        <w:t>I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>nter-RAT measurement without gaps</w:t>
      </w:r>
      <w:r w:rsidR="006F146F" w:rsidRPr="005D44EC">
        <w:rPr>
          <w:rFonts w:ascii="Times New Roman" w:hAnsi="Times New Roman" w:cs="Times New Roman"/>
          <w:b/>
          <w:szCs w:val="20"/>
          <w:lang w:eastAsia="zh-CN"/>
        </w:rPr>
        <w:t xml:space="preserve"> or interruption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>, the existing scheduling availability specified for int</w:t>
      </w:r>
      <w:r w:rsidR="00556F29" w:rsidRPr="005D44EC">
        <w:rPr>
          <w:rFonts w:ascii="Times New Roman" w:hAnsi="Times New Roman" w:cs="Times New Roman"/>
          <w:b/>
          <w:szCs w:val="20"/>
          <w:lang w:eastAsia="zh-CN"/>
        </w:rPr>
        <w:t>er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>-frequency measurements</w:t>
      </w:r>
      <w:r w:rsidR="00556F29" w:rsidRPr="005D44EC">
        <w:rPr>
          <w:rFonts w:ascii="Times New Roman" w:hAnsi="Times New Roman" w:cs="Times New Roman"/>
          <w:b/>
          <w:szCs w:val="20"/>
          <w:lang w:eastAsia="zh-CN"/>
        </w:rPr>
        <w:t xml:space="preserve"> without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 w:rsidR="002C7E0A" w:rsidRPr="005D44EC">
        <w:rPr>
          <w:rFonts w:ascii="Times New Roman" w:hAnsi="Times New Roman" w:cs="Times New Roman"/>
          <w:b/>
          <w:szCs w:val="20"/>
          <w:lang w:eastAsia="zh-CN"/>
        </w:rPr>
        <w:t xml:space="preserve">gap 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>in TS 38.133 section 9.</w:t>
      </w:r>
      <w:r w:rsidR="00FC2B67" w:rsidRPr="005D44EC">
        <w:rPr>
          <w:rFonts w:ascii="Times New Roman" w:hAnsi="Times New Roman" w:cs="Times New Roman"/>
          <w:b/>
          <w:szCs w:val="20"/>
          <w:lang w:eastAsia="zh-CN"/>
        </w:rPr>
        <w:t>3.9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>.3 can</w:t>
      </w:r>
      <w:r w:rsidR="00B7336A" w:rsidRPr="005D44EC">
        <w:rPr>
          <w:rFonts w:ascii="Times New Roman" w:hAnsi="Times New Roman" w:cs="Times New Roman"/>
          <w:b/>
          <w:szCs w:val="20"/>
          <w:lang w:eastAsia="zh-CN"/>
        </w:rPr>
        <w:t xml:space="preserve"> apply</w:t>
      </w:r>
      <w:r w:rsidR="002D0452" w:rsidRPr="005D44EC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2F056F16" w14:textId="25C738E8" w:rsidR="00627FE4" w:rsidRPr="00627FE4" w:rsidRDefault="00627FE4" w:rsidP="002D0452">
      <w:pPr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5D44EC">
        <w:rPr>
          <w:rFonts w:ascii="Times New Roman" w:eastAsiaTheme="minorEastAsia" w:hAnsi="Times New Roman" w:cs="Times New Roman"/>
          <w:b/>
          <w:lang w:eastAsia="zh-CN"/>
        </w:rPr>
        <w:t xml:space="preserve">Proposal 6: </w:t>
      </w:r>
      <w:r w:rsidR="008C766C" w:rsidRPr="005D44EC">
        <w:rPr>
          <w:rFonts w:ascii="Times New Roman" w:hAnsi="Times New Roman" w:cs="Times New Roman"/>
          <w:b/>
          <w:szCs w:val="20"/>
          <w:lang w:eastAsia="zh-CN"/>
        </w:rPr>
        <w:t>I</w:t>
      </w:r>
      <w:r w:rsidRPr="005D44EC">
        <w:rPr>
          <w:rFonts w:ascii="Times New Roman" w:hAnsi="Times New Roman" w:cs="Times New Roman"/>
          <w:b/>
          <w:szCs w:val="20"/>
          <w:lang w:eastAsia="zh-CN"/>
        </w:rPr>
        <w:t xml:space="preserve">nter-RAT measurement without gaps but with interruption, the existing scheduling availability specified for inter-frequency measurements with NCSG in TS 38.133 section 9.3.10.3 can also </w:t>
      </w:r>
      <w:r w:rsidR="00B7336A" w:rsidRPr="005D44EC">
        <w:rPr>
          <w:rFonts w:ascii="Times New Roman" w:hAnsi="Times New Roman" w:cs="Times New Roman"/>
          <w:b/>
          <w:szCs w:val="20"/>
          <w:lang w:eastAsia="zh-CN"/>
        </w:rPr>
        <w:t>apply</w:t>
      </w:r>
      <w:r w:rsidR="007D370F" w:rsidRPr="005D44EC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44D63244" w14:textId="21C84FA2" w:rsidR="007D20D2" w:rsidRPr="007C43F7" w:rsidRDefault="007D20D2" w:rsidP="00A24C57">
      <w:pPr>
        <w:pStyle w:val="1"/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3</w:t>
      </w:r>
      <w:r w:rsidRPr="007C43F7">
        <w:rPr>
          <w:rFonts w:ascii="Times New Roman" w:hAnsi="Times New Roman"/>
        </w:rPr>
        <w:tab/>
        <w:t>Conclusion</w:t>
      </w:r>
    </w:p>
    <w:p w14:paraId="687F77D0" w14:textId="28C3CDDC" w:rsidR="00736AD4" w:rsidRPr="00736AD4" w:rsidRDefault="00736AD4" w:rsidP="00C01495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: To support the inter-RAT LTE measurement without gap for case b-1, reusing </w:t>
      </w:r>
      <w:r w:rsidRPr="000B51BA">
        <w:rPr>
          <w:rFonts w:ascii="Times New Roman" w:eastAsia="Times New Roman" w:hAnsi="Times New Roman" w:cs="Times New Roman"/>
          <w:b/>
          <w:szCs w:val="20"/>
        </w:rPr>
        <w:t>‘</w:t>
      </w:r>
      <w:proofErr w:type="spellStart"/>
      <w:r w:rsidRPr="000B51BA">
        <w:rPr>
          <w:rFonts w:ascii="Times New Roman" w:eastAsia="Times New Roman" w:hAnsi="Times New Roman" w:cs="Times New Roman"/>
          <w:b/>
          <w:szCs w:val="20"/>
          <w:lang w:eastAsia="en-GB"/>
        </w:rPr>
        <w:t>nogap-noncsg</w:t>
      </w:r>
      <w:proofErr w:type="spellEnd"/>
      <w:r w:rsidRPr="000B51BA">
        <w:rPr>
          <w:rFonts w:ascii="Times New Roman" w:eastAsia="Times New Roman" w:hAnsi="Times New Roman" w:cs="Times New Roman"/>
          <w:b/>
          <w:szCs w:val="20"/>
        </w:rPr>
        <w:t xml:space="preserve">’ via </w:t>
      </w:r>
      <w:proofErr w:type="spellStart"/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NeedForNCSG-InfoEUTRAN</w:t>
      </w:r>
      <w:proofErr w:type="spellEnd"/>
      <w:r w:rsidRPr="00736AD4">
        <w:rPr>
          <w:rFonts w:ascii="Times New Roman" w:eastAsia="Times New Roman" w:hAnsi="Times New Roman" w:cs="Times New Roman"/>
          <w:b/>
          <w:szCs w:val="20"/>
          <w:lang w:eastAsia="en-GB"/>
        </w:rPr>
        <w:t xml:space="preserve"> is sufficient, and no need to consider</w:t>
      </w:r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 xml:space="preserve"> </w:t>
      </w:r>
      <w:proofErr w:type="spellStart"/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NeedForGap</w:t>
      </w:r>
      <w:proofErr w:type="spellEnd"/>
      <w:r w:rsidRPr="000B51BA">
        <w:rPr>
          <w:rFonts w:ascii="Times New Roman" w:hAnsi="Times New Roman" w:cs="Times New Roman"/>
          <w:b/>
          <w:szCs w:val="20"/>
          <w:lang w:val="de-DE" w:eastAsia="zh-CN"/>
        </w:rPr>
        <w:t xml:space="preserve"> capability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</w:p>
    <w:p w14:paraId="42D36CB7" w14:textId="77777777" w:rsidR="00C01495" w:rsidRDefault="00C01495" w:rsidP="00C01495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E</w:t>
      </w:r>
      <w:r w:rsidRP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xtend the capability of </w:t>
      </w:r>
      <w:proofErr w:type="spellStart"/>
      <w:r w:rsidRPr="005059A9">
        <w:rPr>
          <w:rFonts w:ascii="Times New Roman" w:eastAsiaTheme="minorEastAsia" w:hAnsi="Times New Roman" w:cs="Times New Roman"/>
          <w:b/>
          <w:i/>
          <w:lang w:val="en-GB" w:eastAsia="zh-CN"/>
        </w:rPr>
        <w:t>NeedForGaps</w:t>
      </w:r>
      <w:proofErr w:type="spellEnd"/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to 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support the inter-RAT </w:t>
      </w:r>
      <w:r>
        <w:rPr>
          <w:rFonts w:ascii="Times New Roman" w:eastAsiaTheme="minorEastAsia" w:hAnsi="Times New Roman" w:cs="Times New Roman"/>
          <w:b/>
          <w:lang w:val="en-GB" w:eastAsia="zh-CN"/>
        </w:rPr>
        <w:t>LTE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case </w:t>
      </w:r>
      <w:r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2.</w:t>
      </w:r>
    </w:p>
    <w:p w14:paraId="14CC219F" w14:textId="77777777" w:rsidR="00C01495" w:rsidRDefault="00C01495" w:rsidP="00C01495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case a-1, NR inter-frequency measurement without gap 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in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TS38.133 could be used as the starting point.</w:t>
      </w:r>
    </w:p>
    <w:p w14:paraId="607C9B5A" w14:textId="5118A784" w:rsidR="00C01495" w:rsidRDefault="00C01495" w:rsidP="007C060A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inter-RAT LTE measurement, the delay requirements could be based on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basic_identify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480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Inter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1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*S</m:t>
        </m:r>
      </m:oMath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, and FFS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Inter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1</m:t>
            </m:r>
          </m:sub>
        </m:sSub>
      </m:oMath>
      <w:r w:rsidRPr="00887D57">
        <w:rPr>
          <w:rFonts w:ascii="Times New Roman" w:eastAsiaTheme="minorEastAsia" w:hAnsi="Times New Roman" w:cs="Times New Roman" w:hint="eastAsia"/>
          <w:b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and scaling factor S .</w:t>
      </w:r>
    </w:p>
    <w:p w14:paraId="716E5BAE" w14:textId="77777777" w:rsidR="00BD6DD4" w:rsidRDefault="00BD6DD4" w:rsidP="00BD6DD4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C3183">
        <w:rPr>
          <w:rFonts w:ascii="Times New Roman" w:eastAsiaTheme="minorEastAsia" w:hAnsi="Times New Roman" w:cs="Times New Roman"/>
          <w:b/>
          <w:lang w:eastAsia="zh-CN"/>
        </w:rPr>
        <w:lastRenderedPageBreak/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5</w:t>
      </w: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>
        <w:rPr>
          <w:rFonts w:ascii="Times New Roman" w:hAnsi="Times New Roman" w:cs="Times New Roman"/>
          <w:b/>
          <w:szCs w:val="20"/>
          <w:lang w:eastAsia="zh-CN"/>
        </w:rPr>
        <w:t>I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nter-RAT measurement without gaps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 or interruption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, the existing scheduling availability specified for inter-frequency measurements without gap in TS 38.133 section 9.3.9.3 can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 apply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31C02902" w14:textId="77777777" w:rsidR="00BD6DD4" w:rsidRPr="00627FE4" w:rsidRDefault="00BD6DD4" w:rsidP="00BD6DD4">
      <w:pPr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6</w:t>
      </w: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>
        <w:rPr>
          <w:rFonts w:ascii="Times New Roman" w:hAnsi="Times New Roman" w:cs="Times New Roman"/>
          <w:b/>
          <w:szCs w:val="20"/>
          <w:lang w:eastAsia="zh-CN"/>
        </w:rPr>
        <w:t>I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nter-RAT measurement without gaps but with </w:t>
      </w:r>
      <w:r>
        <w:rPr>
          <w:rFonts w:ascii="Times New Roman" w:hAnsi="Times New Roman" w:cs="Times New Roman"/>
          <w:b/>
          <w:szCs w:val="20"/>
          <w:lang w:eastAsia="zh-CN"/>
        </w:rPr>
        <w:t>interruption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, the existing scheduling availability specified for inter-frequency measurements with NCSG in TS 38.133 section 9.3.10.3 can also </w:t>
      </w:r>
      <w:r>
        <w:rPr>
          <w:rFonts w:ascii="Times New Roman" w:hAnsi="Times New Roman" w:cs="Times New Roman"/>
          <w:b/>
          <w:szCs w:val="20"/>
          <w:lang w:eastAsia="zh-CN"/>
        </w:rPr>
        <w:t>apply.</w:t>
      </w:r>
    </w:p>
    <w:p w14:paraId="69FA4E29" w14:textId="1F085021" w:rsidR="007D20D2" w:rsidRPr="00F25006" w:rsidRDefault="007D20D2" w:rsidP="00A24C57">
      <w:pPr>
        <w:pStyle w:val="1"/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4</w:t>
      </w:r>
      <w:r w:rsidRPr="00F25006">
        <w:rPr>
          <w:rFonts w:ascii="Times New Roman" w:hAnsi="Times New Roman"/>
        </w:rPr>
        <w:tab/>
        <w:t>Reference</w:t>
      </w:r>
    </w:p>
    <w:p w14:paraId="619EAD00" w14:textId="474256CD" w:rsidR="00757993" w:rsidRPr="00461B21" w:rsidRDefault="00757993" w:rsidP="00A24C5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461B21">
        <w:rPr>
          <w:rFonts w:ascii="Times New Roman" w:eastAsiaTheme="minorEastAsia" w:hAnsi="Times New Roman" w:cs="Times New Roman"/>
          <w:lang w:val="en-GB" w:eastAsia="zh-CN"/>
        </w:rPr>
        <w:t>R4-22</w:t>
      </w:r>
      <w:r w:rsidR="0003420F">
        <w:rPr>
          <w:rFonts w:ascii="Times New Roman" w:eastAsiaTheme="minorEastAsia" w:hAnsi="Times New Roman" w:cs="Times New Roman"/>
          <w:lang w:val="en-GB" w:eastAsia="zh-CN"/>
        </w:rPr>
        <w:t>0360</w:t>
      </w:r>
      <w:r w:rsidRPr="00461B21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6C3D7E" w:rsidRPr="006C3D7E">
        <w:rPr>
          <w:rFonts w:ascii="Times New Roman" w:eastAsiaTheme="minorEastAsia" w:hAnsi="Times New Roman" w:cs="Times New Roman"/>
          <w:lang w:val="en-GB" w:eastAsia="zh-CN"/>
        </w:rPr>
        <w:t>WF on NR_MG_enh2 Part 2</w:t>
      </w:r>
      <w:r w:rsidR="001F70E7" w:rsidRPr="00461B21">
        <w:rPr>
          <w:rFonts w:ascii="Times New Roman" w:eastAsiaTheme="minorEastAsia" w:hAnsi="Times New Roman" w:cs="Times New Roman"/>
          <w:lang w:val="en-GB" w:eastAsia="zh-CN"/>
        </w:rPr>
        <w:t>,</w:t>
      </w:r>
      <w:r w:rsidR="001131E3" w:rsidRPr="006C3D7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1131E3" w:rsidRPr="00461B21">
        <w:rPr>
          <w:rFonts w:ascii="Times New Roman" w:eastAsiaTheme="minorEastAsia" w:hAnsi="Times New Roman" w:cs="Times New Roman"/>
          <w:lang w:val="en-GB" w:eastAsia="zh-CN"/>
        </w:rPr>
        <w:t>Intel Corporation</w:t>
      </w:r>
      <w:r w:rsidRPr="00461B21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3966C803" w14:textId="08E9CEC6" w:rsidR="00552F9B" w:rsidRPr="00461B21" w:rsidRDefault="00D274FD" w:rsidP="00265452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461B21">
        <w:rPr>
          <w:rFonts w:ascii="Times New Roman" w:eastAsiaTheme="minorEastAsia" w:hAnsi="Times New Roman" w:cs="Times New Roman"/>
          <w:lang w:val="en-GB" w:eastAsia="zh-CN"/>
        </w:rPr>
        <w:t>RP-221018</w:t>
      </w:r>
      <w:r w:rsidR="003019CA" w:rsidRPr="00461B21">
        <w:rPr>
          <w:rFonts w:ascii="Times New Roman" w:eastAsiaTheme="minorEastAsia" w:hAnsi="Times New Roman" w:cs="Times New Roman"/>
          <w:lang w:val="en-GB" w:eastAsia="zh-CN"/>
        </w:rPr>
        <w:t>, New WID: Further Enhancements on NR and MR-DC Measurement Gaps and Measurements without Gaps, MediaTek Inc, Intel Corporation</w:t>
      </w:r>
    </w:p>
    <w:sectPr w:rsidR="00552F9B" w:rsidRPr="00461B21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9347A" w14:textId="77777777" w:rsidR="006E6959" w:rsidRDefault="006E6959" w:rsidP="00973137">
      <w:pPr>
        <w:spacing w:after="0" w:line="240" w:lineRule="auto"/>
      </w:pPr>
      <w:r>
        <w:separator/>
      </w:r>
    </w:p>
  </w:endnote>
  <w:endnote w:type="continuationSeparator" w:id="0">
    <w:p w14:paraId="1CFCAD40" w14:textId="77777777" w:rsidR="006E6959" w:rsidRDefault="006E695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A00CE" w14:textId="77777777" w:rsidR="006E6959" w:rsidRDefault="006E6959" w:rsidP="00973137">
      <w:pPr>
        <w:spacing w:after="0" w:line="240" w:lineRule="auto"/>
      </w:pPr>
      <w:r>
        <w:separator/>
      </w:r>
    </w:p>
  </w:footnote>
  <w:footnote w:type="continuationSeparator" w:id="0">
    <w:p w14:paraId="2F0348D0" w14:textId="77777777" w:rsidR="006E6959" w:rsidRDefault="006E695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10D17A7"/>
    <w:multiLevelType w:val="hybridMultilevel"/>
    <w:tmpl w:val="3A0AEAB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D084409"/>
    <w:multiLevelType w:val="hybridMultilevel"/>
    <w:tmpl w:val="BA8E5FF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2A67DD"/>
    <w:multiLevelType w:val="hybridMultilevel"/>
    <w:tmpl w:val="CB866278"/>
    <w:lvl w:ilvl="0" w:tplc="FF4223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EAD11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F624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44AE2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449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B26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98A8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4EBF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A5B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FE31CC"/>
    <w:multiLevelType w:val="hybridMultilevel"/>
    <w:tmpl w:val="28B642D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CE6491"/>
    <w:multiLevelType w:val="hybridMultilevel"/>
    <w:tmpl w:val="C8842408"/>
    <w:lvl w:ilvl="0" w:tplc="D0A04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FA3F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F141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C2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AD2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898A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F6B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4F2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804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597C2C28"/>
    <w:multiLevelType w:val="hybridMultilevel"/>
    <w:tmpl w:val="6AB40E0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984A30"/>
    <w:multiLevelType w:val="hybridMultilevel"/>
    <w:tmpl w:val="C6C86E3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BD6BC6"/>
    <w:multiLevelType w:val="hybridMultilevel"/>
    <w:tmpl w:val="0F7C5260"/>
    <w:lvl w:ilvl="0" w:tplc="DD56BEB8">
      <w:start w:val="2"/>
      <w:numFmt w:val="bullet"/>
      <w:lvlText w:val="-"/>
      <w:lvlJc w:val="left"/>
      <w:pPr>
        <w:ind w:left="1407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238CB"/>
    <w:multiLevelType w:val="hybridMultilevel"/>
    <w:tmpl w:val="260A98FA"/>
    <w:lvl w:ilvl="0" w:tplc="7C568F2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2"/>
  </w:num>
  <w:num w:numId="3">
    <w:abstractNumId w:val="3"/>
  </w:num>
  <w:num w:numId="4">
    <w:abstractNumId w:val="10"/>
  </w:num>
  <w:num w:numId="5">
    <w:abstractNumId w:val="7"/>
  </w:num>
  <w:num w:numId="6">
    <w:abstractNumId w:val="26"/>
  </w:num>
  <w:num w:numId="7">
    <w:abstractNumId w:val="0"/>
  </w:num>
  <w:num w:numId="8">
    <w:abstractNumId w:val="31"/>
  </w:num>
  <w:num w:numId="9">
    <w:abstractNumId w:val="19"/>
  </w:num>
  <w:num w:numId="10">
    <w:abstractNumId w:val="14"/>
  </w:num>
  <w:num w:numId="11">
    <w:abstractNumId w:val="21"/>
  </w:num>
  <w:num w:numId="12">
    <w:abstractNumId w:val="22"/>
  </w:num>
  <w:num w:numId="13">
    <w:abstractNumId w:val="5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7"/>
  </w:num>
  <w:num w:numId="18">
    <w:abstractNumId w:val="17"/>
  </w:num>
  <w:num w:numId="19">
    <w:abstractNumId w:val="15"/>
  </w:num>
  <w:num w:numId="20">
    <w:abstractNumId w:val="8"/>
  </w:num>
  <w:num w:numId="21">
    <w:abstractNumId w:val="1"/>
  </w:num>
  <w:num w:numId="22">
    <w:abstractNumId w:val="20"/>
  </w:num>
  <w:num w:numId="23">
    <w:abstractNumId w:val="18"/>
  </w:num>
  <w:num w:numId="24">
    <w:abstractNumId w:val="13"/>
  </w:num>
  <w:num w:numId="25">
    <w:abstractNumId w:val="33"/>
  </w:num>
  <w:num w:numId="26">
    <w:abstractNumId w:val="25"/>
  </w:num>
  <w:num w:numId="27">
    <w:abstractNumId w:val="30"/>
  </w:num>
  <w:num w:numId="28">
    <w:abstractNumId w:val="11"/>
  </w:num>
  <w:num w:numId="29">
    <w:abstractNumId w:val="9"/>
  </w:num>
  <w:num w:numId="30">
    <w:abstractNumId w:val="28"/>
  </w:num>
  <w:num w:numId="31">
    <w:abstractNumId w:val="6"/>
  </w:num>
  <w:num w:numId="32">
    <w:abstractNumId w:val="16"/>
  </w:num>
  <w:num w:numId="33">
    <w:abstractNumId w:val="32"/>
  </w:num>
  <w:num w:numId="34">
    <w:abstractNumId w:val="4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03C"/>
    <w:rsid w:val="0000564C"/>
    <w:rsid w:val="00005ED4"/>
    <w:rsid w:val="00006446"/>
    <w:rsid w:val="00006896"/>
    <w:rsid w:val="00006BBC"/>
    <w:rsid w:val="00007CDC"/>
    <w:rsid w:val="00011B28"/>
    <w:rsid w:val="00012A02"/>
    <w:rsid w:val="000138FB"/>
    <w:rsid w:val="00013DC0"/>
    <w:rsid w:val="000140E2"/>
    <w:rsid w:val="00014C87"/>
    <w:rsid w:val="00015D15"/>
    <w:rsid w:val="00020E35"/>
    <w:rsid w:val="00025264"/>
    <w:rsid w:val="0002564D"/>
    <w:rsid w:val="000257AB"/>
    <w:rsid w:val="00025ECA"/>
    <w:rsid w:val="000314EE"/>
    <w:rsid w:val="000325B8"/>
    <w:rsid w:val="0003420F"/>
    <w:rsid w:val="00034C15"/>
    <w:rsid w:val="00036ABA"/>
    <w:rsid w:val="00036BA1"/>
    <w:rsid w:val="00036D55"/>
    <w:rsid w:val="000422E2"/>
    <w:rsid w:val="00042F22"/>
    <w:rsid w:val="00043798"/>
    <w:rsid w:val="000444EF"/>
    <w:rsid w:val="0004452F"/>
    <w:rsid w:val="00047928"/>
    <w:rsid w:val="00052290"/>
    <w:rsid w:val="00052A07"/>
    <w:rsid w:val="000534E3"/>
    <w:rsid w:val="000542B2"/>
    <w:rsid w:val="00055094"/>
    <w:rsid w:val="0005571F"/>
    <w:rsid w:val="00055BF8"/>
    <w:rsid w:val="0005606A"/>
    <w:rsid w:val="00057117"/>
    <w:rsid w:val="00057F3A"/>
    <w:rsid w:val="000616E7"/>
    <w:rsid w:val="00062024"/>
    <w:rsid w:val="00062232"/>
    <w:rsid w:val="0006307B"/>
    <w:rsid w:val="000637AB"/>
    <w:rsid w:val="00063E2F"/>
    <w:rsid w:val="0006487E"/>
    <w:rsid w:val="0006533F"/>
    <w:rsid w:val="00065E1A"/>
    <w:rsid w:val="00070721"/>
    <w:rsid w:val="00071415"/>
    <w:rsid w:val="0007217E"/>
    <w:rsid w:val="00072A01"/>
    <w:rsid w:val="00073CC9"/>
    <w:rsid w:val="0007405A"/>
    <w:rsid w:val="000774BA"/>
    <w:rsid w:val="000779C2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87F52"/>
    <w:rsid w:val="0009009F"/>
    <w:rsid w:val="00091017"/>
    <w:rsid w:val="00091557"/>
    <w:rsid w:val="000924C1"/>
    <w:rsid w:val="000924F0"/>
    <w:rsid w:val="00093474"/>
    <w:rsid w:val="0009510F"/>
    <w:rsid w:val="00096896"/>
    <w:rsid w:val="000A08AB"/>
    <w:rsid w:val="000A1B7B"/>
    <w:rsid w:val="000A1B90"/>
    <w:rsid w:val="000A3427"/>
    <w:rsid w:val="000A5228"/>
    <w:rsid w:val="000A56F2"/>
    <w:rsid w:val="000A5DA1"/>
    <w:rsid w:val="000A77D5"/>
    <w:rsid w:val="000B0FF3"/>
    <w:rsid w:val="000B1469"/>
    <w:rsid w:val="000B2719"/>
    <w:rsid w:val="000B2B4E"/>
    <w:rsid w:val="000B3A8F"/>
    <w:rsid w:val="000B4AB9"/>
    <w:rsid w:val="000B51BA"/>
    <w:rsid w:val="000B58C3"/>
    <w:rsid w:val="000B5D6C"/>
    <w:rsid w:val="000B61E9"/>
    <w:rsid w:val="000B63CD"/>
    <w:rsid w:val="000C165A"/>
    <w:rsid w:val="000C2E19"/>
    <w:rsid w:val="000C3C72"/>
    <w:rsid w:val="000C4109"/>
    <w:rsid w:val="000C6651"/>
    <w:rsid w:val="000D09D3"/>
    <w:rsid w:val="000D0D07"/>
    <w:rsid w:val="000D1E80"/>
    <w:rsid w:val="000D23EF"/>
    <w:rsid w:val="000D242C"/>
    <w:rsid w:val="000D2CF1"/>
    <w:rsid w:val="000D4797"/>
    <w:rsid w:val="000E0527"/>
    <w:rsid w:val="000E1E92"/>
    <w:rsid w:val="000E1FE6"/>
    <w:rsid w:val="000E2319"/>
    <w:rsid w:val="000F06D6"/>
    <w:rsid w:val="000F0EB1"/>
    <w:rsid w:val="000F1106"/>
    <w:rsid w:val="000F15FE"/>
    <w:rsid w:val="000F2C72"/>
    <w:rsid w:val="000F3349"/>
    <w:rsid w:val="000F3BE9"/>
    <w:rsid w:val="000F3E3B"/>
    <w:rsid w:val="000F3F6C"/>
    <w:rsid w:val="000F4020"/>
    <w:rsid w:val="000F4ACC"/>
    <w:rsid w:val="000F6DF3"/>
    <w:rsid w:val="001005FF"/>
    <w:rsid w:val="001008C1"/>
    <w:rsid w:val="00104973"/>
    <w:rsid w:val="001052F0"/>
    <w:rsid w:val="001062FB"/>
    <w:rsid w:val="001063E6"/>
    <w:rsid w:val="00106EA3"/>
    <w:rsid w:val="001111FE"/>
    <w:rsid w:val="001131E3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09B7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017"/>
    <w:rsid w:val="00140191"/>
    <w:rsid w:val="00140AC1"/>
    <w:rsid w:val="001442BC"/>
    <w:rsid w:val="00147569"/>
    <w:rsid w:val="001518AF"/>
    <w:rsid w:val="00151E23"/>
    <w:rsid w:val="001526E0"/>
    <w:rsid w:val="00152D93"/>
    <w:rsid w:val="001551B5"/>
    <w:rsid w:val="001559B8"/>
    <w:rsid w:val="00161117"/>
    <w:rsid w:val="001613C6"/>
    <w:rsid w:val="001659C1"/>
    <w:rsid w:val="0017094C"/>
    <w:rsid w:val="00171CFC"/>
    <w:rsid w:val="00173A8E"/>
    <w:rsid w:val="0017502C"/>
    <w:rsid w:val="00176E14"/>
    <w:rsid w:val="0017774C"/>
    <w:rsid w:val="0017777C"/>
    <w:rsid w:val="00180783"/>
    <w:rsid w:val="0018143F"/>
    <w:rsid w:val="00181FF8"/>
    <w:rsid w:val="0018604C"/>
    <w:rsid w:val="001864CE"/>
    <w:rsid w:val="00186502"/>
    <w:rsid w:val="00190AC1"/>
    <w:rsid w:val="001911F8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6D6"/>
    <w:rsid w:val="001A6CBA"/>
    <w:rsid w:val="001A6E12"/>
    <w:rsid w:val="001A6FCE"/>
    <w:rsid w:val="001A73DC"/>
    <w:rsid w:val="001B0D97"/>
    <w:rsid w:val="001B1AFD"/>
    <w:rsid w:val="001B422E"/>
    <w:rsid w:val="001B4D29"/>
    <w:rsid w:val="001B5A5D"/>
    <w:rsid w:val="001B6D85"/>
    <w:rsid w:val="001B6FE0"/>
    <w:rsid w:val="001C07BE"/>
    <w:rsid w:val="001C1CE5"/>
    <w:rsid w:val="001C2D6F"/>
    <w:rsid w:val="001C3183"/>
    <w:rsid w:val="001C3A08"/>
    <w:rsid w:val="001C3D2A"/>
    <w:rsid w:val="001C57DF"/>
    <w:rsid w:val="001C6A0A"/>
    <w:rsid w:val="001D083E"/>
    <w:rsid w:val="001D1104"/>
    <w:rsid w:val="001D2D24"/>
    <w:rsid w:val="001D31C3"/>
    <w:rsid w:val="001D3361"/>
    <w:rsid w:val="001D51BA"/>
    <w:rsid w:val="001D53E7"/>
    <w:rsid w:val="001D6342"/>
    <w:rsid w:val="001D6839"/>
    <w:rsid w:val="001D6D53"/>
    <w:rsid w:val="001E01AE"/>
    <w:rsid w:val="001E5749"/>
    <w:rsid w:val="001E58E2"/>
    <w:rsid w:val="001E648E"/>
    <w:rsid w:val="001E6DF7"/>
    <w:rsid w:val="001E730C"/>
    <w:rsid w:val="001E77D8"/>
    <w:rsid w:val="001E7AED"/>
    <w:rsid w:val="001F15AF"/>
    <w:rsid w:val="001F27C7"/>
    <w:rsid w:val="001F3916"/>
    <w:rsid w:val="001F4953"/>
    <w:rsid w:val="001F54C5"/>
    <w:rsid w:val="001F5ADD"/>
    <w:rsid w:val="001F5B16"/>
    <w:rsid w:val="001F662C"/>
    <w:rsid w:val="001F7074"/>
    <w:rsid w:val="001F70E7"/>
    <w:rsid w:val="00200490"/>
    <w:rsid w:val="00200BD3"/>
    <w:rsid w:val="00201102"/>
    <w:rsid w:val="00201F3A"/>
    <w:rsid w:val="00203F96"/>
    <w:rsid w:val="00205FCD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843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DD5"/>
    <w:rsid w:val="00235632"/>
    <w:rsid w:val="00235872"/>
    <w:rsid w:val="00241559"/>
    <w:rsid w:val="002435B3"/>
    <w:rsid w:val="002458EB"/>
    <w:rsid w:val="00246CB9"/>
    <w:rsid w:val="00246DAA"/>
    <w:rsid w:val="002500C8"/>
    <w:rsid w:val="0025083D"/>
    <w:rsid w:val="00255738"/>
    <w:rsid w:val="00257543"/>
    <w:rsid w:val="0026072B"/>
    <w:rsid w:val="002617E7"/>
    <w:rsid w:val="0026298B"/>
    <w:rsid w:val="00264228"/>
    <w:rsid w:val="00264334"/>
    <w:rsid w:val="0026473E"/>
    <w:rsid w:val="002651F7"/>
    <w:rsid w:val="002652AD"/>
    <w:rsid w:val="00265452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6E58"/>
    <w:rsid w:val="002805F5"/>
    <w:rsid w:val="00280751"/>
    <w:rsid w:val="00280AC8"/>
    <w:rsid w:val="0028280A"/>
    <w:rsid w:val="00284CA8"/>
    <w:rsid w:val="002859CC"/>
    <w:rsid w:val="00286908"/>
    <w:rsid w:val="00286ACD"/>
    <w:rsid w:val="00286BDE"/>
    <w:rsid w:val="00287838"/>
    <w:rsid w:val="00287BF2"/>
    <w:rsid w:val="002907B5"/>
    <w:rsid w:val="00290DCF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426"/>
    <w:rsid w:val="002A5CD0"/>
    <w:rsid w:val="002B06A6"/>
    <w:rsid w:val="002B24D6"/>
    <w:rsid w:val="002B256B"/>
    <w:rsid w:val="002B2ED5"/>
    <w:rsid w:val="002B3021"/>
    <w:rsid w:val="002B3507"/>
    <w:rsid w:val="002B54AD"/>
    <w:rsid w:val="002B62F0"/>
    <w:rsid w:val="002B654E"/>
    <w:rsid w:val="002B742D"/>
    <w:rsid w:val="002C1560"/>
    <w:rsid w:val="002C24E3"/>
    <w:rsid w:val="002C2F52"/>
    <w:rsid w:val="002C3D5F"/>
    <w:rsid w:val="002C4090"/>
    <w:rsid w:val="002C41E6"/>
    <w:rsid w:val="002C5542"/>
    <w:rsid w:val="002C7E0A"/>
    <w:rsid w:val="002D0452"/>
    <w:rsid w:val="002D071A"/>
    <w:rsid w:val="002D1E82"/>
    <w:rsid w:val="002D34B2"/>
    <w:rsid w:val="002D3FC9"/>
    <w:rsid w:val="002D48B0"/>
    <w:rsid w:val="002D5B37"/>
    <w:rsid w:val="002D5C98"/>
    <w:rsid w:val="002D6CB6"/>
    <w:rsid w:val="002D7637"/>
    <w:rsid w:val="002E17F2"/>
    <w:rsid w:val="002E2F15"/>
    <w:rsid w:val="002E392C"/>
    <w:rsid w:val="002E5383"/>
    <w:rsid w:val="002E5761"/>
    <w:rsid w:val="002E7CAE"/>
    <w:rsid w:val="002E7E46"/>
    <w:rsid w:val="002F13E4"/>
    <w:rsid w:val="002F2771"/>
    <w:rsid w:val="002F37A9"/>
    <w:rsid w:val="002F5E69"/>
    <w:rsid w:val="003009AB"/>
    <w:rsid w:val="003019CA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03F7"/>
    <w:rsid w:val="00321467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01B5"/>
    <w:rsid w:val="00342BD7"/>
    <w:rsid w:val="00344277"/>
    <w:rsid w:val="0034698C"/>
    <w:rsid w:val="00346DB5"/>
    <w:rsid w:val="003477B1"/>
    <w:rsid w:val="003533A2"/>
    <w:rsid w:val="003534C0"/>
    <w:rsid w:val="00353C2B"/>
    <w:rsid w:val="00354F51"/>
    <w:rsid w:val="003560B5"/>
    <w:rsid w:val="00357380"/>
    <w:rsid w:val="00357CB9"/>
    <w:rsid w:val="003602D9"/>
    <w:rsid w:val="003604CE"/>
    <w:rsid w:val="00361C9C"/>
    <w:rsid w:val="00361E49"/>
    <w:rsid w:val="00363800"/>
    <w:rsid w:val="00365F74"/>
    <w:rsid w:val="003661B0"/>
    <w:rsid w:val="00366442"/>
    <w:rsid w:val="00370E47"/>
    <w:rsid w:val="00372AEB"/>
    <w:rsid w:val="003742AC"/>
    <w:rsid w:val="00375BFA"/>
    <w:rsid w:val="00376D54"/>
    <w:rsid w:val="00377CE1"/>
    <w:rsid w:val="00382801"/>
    <w:rsid w:val="0038389C"/>
    <w:rsid w:val="00384F89"/>
    <w:rsid w:val="00385BF0"/>
    <w:rsid w:val="00386026"/>
    <w:rsid w:val="003870F3"/>
    <w:rsid w:val="00387EBF"/>
    <w:rsid w:val="00392C6A"/>
    <w:rsid w:val="003931D8"/>
    <w:rsid w:val="003937DF"/>
    <w:rsid w:val="003939FF"/>
    <w:rsid w:val="00395CD3"/>
    <w:rsid w:val="00395E15"/>
    <w:rsid w:val="00397775"/>
    <w:rsid w:val="003A0301"/>
    <w:rsid w:val="003A2223"/>
    <w:rsid w:val="003A2480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2EA"/>
    <w:rsid w:val="003B5881"/>
    <w:rsid w:val="003B64BB"/>
    <w:rsid w:val="003B6665"/>
    <w:rsid w:val="003B7FE5"/>
    <w:rsid w:val="003C11C8"/>
    <w:rsid w:val="003C2702"/>
    <w:rsid w:val="003C3720"/>
    <w:rsid w:val="003C3BB6"/>
    <w:rsid w:val="003C5179"/>
    <w:rsid w:val="003C7806"/>
    <w:rsid w:val="003D089B"/>
    <w:rsid w:val="003D109F"/>
    <w:rsid w:val="003D1659"/>
    <w:rsid w:val="003D2299"/>
    <w:rsid w:val="003D2478"/>
    <w:rsid w:val="003D3C45"/>
    <w:rsid w:val="003D4D50"/>
    <w:rsid w:val="003D5B1F"/>
    <w:rsid w:val="003D6106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0C70"/>
    <w:rsid w:val="003F2CD4"/>
    <w:rsid w:val="003F3315"/>
    <w:rsid w:val="003F6105"/>
    <w:rsid w:val="003F6BBE"/>
    <w:rsid w:val="004000E8"/>
    <w:rsid w:val="00401D5B"/>
    <w:rsid w:val="00402E2B"/>
    <w:rsid w:val="0040512B"/>
    <w:rsid w:val="00405489"/>
    <w:rsid w:val="00405CA5"/>
    <w:rsid w:val="00405F79"/>
    <w:rsid w:val="00407AF2"/>
    <w:rsid w:val="00407CD3"/>
    <w:rsid w:val="00410134"/>
    <w:rsid w:val="00410B72"/>
    <w:rsid w:val="00410F18"/>
    <w:rsid w:val="0041263E"/>
    <w:rsid w:val="00412954"/>
    <w:rsid w:val="004137F8"/>
    <w:rsid w:val="00413AAC"/>
    <w:rsid w:val="00413C55"/>
    <w:rsid w:val="00413E92"/>
    <w:rsid w:val="00416FFB"/>
    <w:rsid w:val="00420011"/>
    <w:rsid w:val="00421105"/>
    <w:rsid w:val="00422AA4"/>
    <w:rsid w:val="00422D9E"/>
    <w:rsid w:val="004242F4"/>
    <w:rsid w:val="00424722"/>
    <w:rsid w:val="00424C69"/>
    <w:rsid w:val="004253EB"/>
    <w:rsid w:val="00427248"/>
    <w:rsid w:val="0043056D"/>
    <w:rsid w:val="00431406"/>
    <w:rsid w:val="00435713"/>
    <w:rsid w:val="00437447"/>
    <w:rsid w:val="00437E4F"/>
    <w:rsid w:val="00440AF0"/>
    <w:rsid w:val="00440F5D"/>
    <w:rsid w:val="004411F2"/>
    <w:rsid w:val="00441208"/>
    <w:rsid w:val="00441407"/>
    <w:rsid w:val="00441A92"/>
    <w:rsid w:val="004431DC"/>
    <w:rsid w:val="00444F56"/>
    <w:rsid w:val="00446488"/>
    <w:rsid w:val="004517AA"/>
    <w:rsid w:val="00452CAC"/>
    <w:rsid w:val="004536AF"/>
    <w:rsid w:val="004556B4"/>
    <w:rsid w:val="00457565"/>
    <w:rsid w:val="00457B71"/>
    <w:rsid w:val="00461B21"/>
    <w:rsid w:val="0046446A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563C"/>
    <w:rsid w:val="00487899"/>
    <w:rsid w:val="00491750"/>
    <w:rsid w:val="00492BC5"/>
    <w:rsid w:val="00492D1E"/>
    <w:rsid w:val="00493595"/>
    <w:rsid w:val="00493997"/>
    <w:rsid w:val="004940BE"/>
    <w:rsid w:val="004964F1"/>
    <w:rsid w:val="004A0CAB"/>
    <w:rsid w:val="004A16BC"/>
    <w:rsid w:val="004A1817"/>
    <w:rsid w:val="004A2B94"/>
    <w:rsid w:val="004A41A4"/>
    <w:rsid w:val="004A4B05"/>
    <w:rsid w:val="004A5ECC"/>
    <w:rsid w:val="004B2182"/>
    <w:rsid w:val="004B27D8"/>
    <w:rsid w:val="004B4647"/>
    <w:rsid w:val="004B54B0"/>
    <w:rsid w:val="004B6F6A"/>
    <w:rsid w:val="004B7C0C"/>
    <w:rsid w:val="004C005C"/>
    <w:rsid w:val="004C09EA"/>
    <w:rsid w:val="004C3898"/>
    <w:rsid w:val="004C3F41"/>
    <w:rsid w:val="004C5315"/>
    <w:rsid w:val="004C55FD"/>
    <w:rsid w:val="004C5E29"/>
    <w:rsid w:val="004C6C93"/>
    <w:rsid w:val="004D0E5F"/>
    <w:rsid w:val="004D36B1"/>
    <w:rsid w:val="004D3C14"/>
    <w:rsid w:val="004D7EBD"/>
    <w:rsid w:val="004E2680"/>
    <w:rsid w:val="004E28F9"/>
    <w:rsid w:val="004E4310"/>
    <w:rsid w:val="004E462E"/>
    <w:rsid w:val="004E4BBC"/>
    <w:rsid w:val="004E56DC"/>
    <w:rsid w:val="004E6981"/>
    <w:rsid w:val="004E759E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3D06"/>
    <w:rsid w:val="005059A9"/>
    <w:rsid w:val="00506557"/>
    <w:rsid w:val="0050677A"/>
    <w:rsid w:val="00507322"/>
    <w:rsid w:val="005108D8"/>
    <w:rsid w:val="00510C23"/>
    <w:rsid w:val="005116F9"/>
    <w:rsid w:val="00512074"/>
    <w:rsid w:val="005153A7"/>
    <w:rsid w:val="005177B4"/>
    <w:rsid w:val="005219CF"/>
    <w:rsid w:val="005224DA"/>
    <w:rsid w:val="00522636"/>
    <w:rsid w:val="0052579A"/>
    <w:rsid w:val="00525DFB"/>
    <w:rsid w:val="00530919"/>
    <w:rsid w:val="00534B59"/>
    <w:rsid w:val="0053579D"/>
    <w:rsid w:val="00535D9C"/>
    <w:rsid w:val="00535EED"/>
    <w:rsid w:val="00535F91"/>
    <w:rsid w:val="005365F6"/>
    <w:rsid w:val="00536759"/>
    <w:rsid w:val="00537C62"/>
    <w:rsid w:val="0054046B"/>
    <w:rsid w:val="00541465"/>
    <w:rsid w:val="00542D92"/>
    <w:rsid w:val="00542EB7"/>
    <w:rsid w:val="0054333D"/>
    <w:rsid w:val="0054399F"/>
    <w:rsid w:val="00545194"/>
    <w:rsid w:val="00546970"/>
    <w:rsid w:val="00547609"/>
    <w:rsid w:val="00547C27"/>
    <w:rsid w:val="00551426"/>
    <w:rsid w:val="00551CC4"/>
    <w:rsid w:val="00552F9B"/>
    <w:rsid w:val="005537C9"/>
    <w:rsid w:val="00554E19"/>
    <w:rsid w:val="00556F29"/>
    <w:rsid w:val="0056121F"/>
    <w:rsid w:val="00563030"/>
    <w:rsid w:val="0057058C"/>
    <w:rsid w:val="00571466"/>
    <w:rsid w:val="00572505"/>
    <w:rsid w:val="005725E6"/>
    <w:rsid w:val="0057607D"/>
    <w:rsid w:val="00582153"/>
    <w:rsid w:val="00582809"/>
    <w:rsid w:val="005841E4"/>
    <w:rsid w:val="005844EC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00F1"/>
    <w:rsid w:val="005B1409"/>
    <w:rsid w:val="005B1E3A"/>
    <w:rsid w:val="005B2D57"/>
    <w:rsid w:val="005B35D7"/>
    <w:rsid w:val="005B392A"/>
    <w:rsid w:val="005B3AA3"/>
    <w:rsid w:val="005B41DE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4EC"/>
    <w:rsid w:val="005D4F4C"/>
    <w:rsid w:val="005D67DA"/>
    <w:rsid w:val="005D6C8B"/>
    <w:rsid w:val="005D7068"/>
    <w:rsid w:val="005E0EAC"/>
    <w:rsid w:val="005E2B45"/>
    <w:rsid w:val="005E385F"/>
    <w:rsid w:val="005E5B81"/>
    <w:rsid w:val="005E5E7F"/>
    <w:rsid w:val="005F034C"/>
    <w:rsid w:val="005F0DA5"/>
    <w:rsid w:val="005F1411"/>
    <w:rsid w:val="005F2228"/>
    <w:rsid w:val="005F2CB1"/>
    <w:rsid w:val="005F3025"/>
    <w:rsid w:val="005F309B"/>
    <w:rsid w:val="005F534D"/>
    <w:rsid w:val="005F618C"/>
    <w:rsid w:val="005F70BD"/>
    <w:rsid w:val="00600884"/>
    <w:rsid w:val="0060283C"/>
    <w:rsid w:val="00603C0A"/>
    <w:rsid w:val="0060474A"/>
    <w:rsid w:val="00604BFC"/>
    <w:rsid w:val="00604CAE"/>
    <w:rsid w:val="00604F14"/>
    <w:rsid w:val="00606E6A"/>
    <w:rsid w:val="0061073D"/>
    <w:rsid w:val="00611B83"/>
    <w:rsid w:val="00613257"/>
    <w:rsid w:val="00613FBA"/>
    <w:rsid w:val="006148DB"/>
    <w:rsid w:val="00620A71"/>
    <w:rsid w:val="00620D80"/>
    <w:rsid w:val="00622C04"/>
    <w:rsid w:val="006234A6"/>
    <w:rsid w:val="0062355D"/>
    <w:rsid w:val="00623C19"/>
    <w:rsid w:val="00625A35"/>
    <w:rsid w:val="00625E0A"/>
    <w:rsid w:val="00626CC7"/>
    <w:rsid w:val="006270D7"/>
    <w:rsid w:val="00627FE4"/>
    <w:rsid w:val="00630001"/>
    <w:rsid w:val="006311B3"/>
    <w:rsid w:val="006316DB"/>
    <w:rsid w:val="0063284C"/>
    <w:rsid w:val="006342F7"/>
    <w:rsid w:val="00634D12"/>
    <w:rsid w:val="00636398"/>
    <w:rsid w:val="006368D3"/>
    <w:rsid w:val="00636EE2"/>
    <w:rsid w:val="006377EC"/>
    <w:rsid w:val="0064151F"/>
    <w:rsid w:val="00641533"/>
    <w:rsid w:val="0064208D"/>
    <w:rsid w:val="00643475"/>
    <w:rsid w:val="0064396A"/>
    <w:rsid w:val="0064624E"/>
    <w:rsid w:val="00646FCA"/>
    <w:rsid w:val="00647666"/>
    <w:rsid w:val="00650AB9"/>
    <w:rsid w:val="00655733"/>
    <w:rsid w:val="00655ACD"/>
    <w:rsid w:val="00656A92"/>
    <w:rsid w:val="00656DDE"/>
    <w:rsid w:val="00656E72"/>
    <w:rsid w:val="00660059"/>
    <w:rsid w:val="0066011D"/>
    <w:rsid w:val="006607C0"/>
    <w:rsid w:val="00660AFA"/>
    <w:rsid w:val="006611A8"/>
    <w:rsid w:val="006613A6"/>
    <w:rsid w:val="00661F61"/>
    <w:rsid w:val="006627A2"/>
    <w:rsid w:val="006634E6"/>
    <w:rsid w:val="00663C9A"/>
    <w:rsid w:val="006655EE"/>
    <w:rsid w:val="0066693D"/>
    <w:rsid w:val="00667EE7"/>
    <w:rsid w:val="00670922"/>
    <w:rsid w:val="00670BE1"/>
    <w:rsid w:val="0067218F"/>
    <w:rsid w:val="00673C99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78B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1EF"/>
    <w:rsid w:val="006C03B8"/>
    <w:rsid w:val="006C0DB8"/>
    <w:rsid w:val="006C2602"/>
    <w:rsid w:val="006C2CCD"/>
    <w:rsid w:val="006C36DC"/>
    <w:rsid w:val="006C3D7E"/>
    <w:rsid w:val="006C5EC9"/>
    <w:rsid w:val="006C6059"/>
    <w:rsid w:val="006C6642"/>
    <w:rsid w:val="006C7522"/>
    <w:rsid w:val="006D0E4F"/>
    <w:rsid w:val="006D1EE1"/>
    <w:rsid w:val="006D2808"/>
    <w:rsid w:val="006D6F08"/>
    <w:rsid w:val="006E062C"/>
    <w:rsid w:val="006E0ABA"/>
    <w:rsid w:val="006E1C82"/>
    <w:rsid w:val="006E28B7"/>
    <w:rsid w:val="006E2A9B"/>
    <w:rsid w:val="006E3310"/>
    <w:rsid w:val="006E4E39"/>
    <w:rsid w:val="006E565E"/>
    <w:rsid w:val="006E673D"/>
    <w:rsid w:val="006E6959"/>
    <w:rsid w:val="006E7D3B"/>
    <w:rsid w:val="006F146F"/>
    <w:rsid w:val="006F1B41"/>
    <w:rsid w:val="006F1B70"/>
    <w:rsid w:val="006F341D"/>
    <w:rsid w:val="006F3CDE"/>
    <w:rsid w:val="006F4243"/>
    <w:rsid w:val="006F47FC"/>
    <w:rsid w:val="006F58D4"/>
    <w:rsid w:val="006F5A42"/>
    <w:rsid w:val="006F6582"/>
    <w:rsid w:val="006F7442"/>
    <w:rsid w:val="007018BA"/>
    <w:rsid w:val="0070346E"/>
    <w:rsid w:val="00703D82"/>
    <w:rsid w:val="00704C9D"/>
    <w:rsid w:val="00704EDB"/>
    <w:rsid w:val="00706101"/>
    <w:rsid w:val="007065F1"/>
    <w:rsid w:val="00707072"/>
    <w:rsid w:val="00707D61"/>
    <w:rsid w:val="00712287"/>
    <w:rsid w:val="00712772"/>
    <w:rsid w:val="0071304C"/>
    <w:rsid w:val="007134A3"/>
    <w:rsid w:val="007148D3"/>
    <w:rsid w:val="00714AA2"/>
    <w:rsid w:val="00714E32"/>
    <w:rsid w:val="00715B6F"/>
    <w:rsid w:val="00715B9A"/>
    <w:rsid w:val="00715FC4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AD4"/>
    <w:rsid w:val="00736D7D"/>
    <w:rsid w:val="00740E58"/>
    <w:rsid w:val="00742051"/>
    <w:rsid w:val="007445A0"/>
    <w:rsid w:val="00744C95"/>
    <w:rsid w:val="0074524B"/>
    <w:rsid w:val="0074625C"/>
    <w:rsid w:val="00747D8B"/>
    <w:rsid w:val="00751228"/>
    <w:rsid w:val="007512F2"/>
    <w:rsid w:val="00755255"/>
    <w:rsid w:val="0075624F"/>
    <w:rsid w:val="00756ECF"/>
    <w:rsid w:val="007571E1"/>
    <w:rsid w:val="00757993"/>
    <w:rsid w:val="00757A58"/>
    <w:rsid w:val="007604B2"/>
    <w:rsid w:val="00765281"/>
    <w:rsid w:val="00766BAD"/>
    <w:rsid w:val="00766F28"/>
    <w:rsid w:val="00766F3D"/>
    <w:rsid w:val="00767AD1"/>
    <w:rsid w:val="007708C1"/>
    <w:rsid w:val="007729A2"/>
    <w:rsid w:val="00775076"/>
    <w:rsid w:val="007755F2"/>
    <w:rsid w:val="00775A8E"/>
    <w:rsid w:val="00776971"/>
    <w:rsid w:val="00780298"/>
    <w:rsid w:val="00780A80"/>
    <w:rsid w:val="0078177E"/>
    <w:rsid w:val="0078246A"/>
    <w:rsid w:val="0078304C"/>
    <w:rsid w:val="00783673"/>
    <w:rsid w:val="00783904"/>
    <w:rsid w:val="0078390C"/>
    <w:rsid w:val="00783BA3"/>
    <w:rsid w:val="00785490"/>
    <w:rsid w:val="0078618F"/>
    <w:rsid w:val="0078749A"/>
    <w:rsid w:val="00787553"/>
    <w:rsid w:val="007916EB"/>
    <w:rsid w:val="007925EA"/>
    <w:rsid w:val="00793403"/>
    <w:rsid w:val="00793CD8"/>
    <w:rsid w:val="00795C92"/>
    <w:rsid w:val="00796231"/>
    <w:rsid w:val="007A09BC"/>
    <w:rsid w:val="007A0CE4"/>
    <w:rsid w:val="007A14F3"/>
    <w:rsid w:val="007A1CB3"/>
    <w:rsid w:val="007A26AA"/>
    <w:rsid w:val="007A306F"/>
    <w:rsid w:val="007A3A9F"/>
    <w:rsid w:val="007A43A6"/>
    <w:rsid w:val="007A44B6"/>
    <w:rsid w:val="007A508C"/>
    <w:rsid w:val="007A58A6"/>
    <w:rsid w:val="007A6CF3"/>
    <w:rsid w:val="007B3C93"/>
    <w:rsid w:val="007B3D2D"/>
    <w:rsid w:val="007B449E"/>
    <w:rsid w:val="007B50AE"/>
    <w:rsid w:val="007B51DF"/>
    <w:rsid w:val="007B56AF"/>
    <w:rsid w:val="007B5C80"/>
    <w:rsid w:val="007C05DD"/>
    <w:rsid w:val="007C060A"/>
    <w:rsid w:val="007C3D18"/>
    <w:rsid w:val="007C43F7"/>
    <w:rsid w:val="007C60BF"/>
    <w:rsid w:val="007C6A07"/>
    <w:rsid w:val="007C75A1"/>
    <w:rsid w:val="007C77A5"/>
    <w:rsid w:val="007D04E5"/>
    <w:rsid w:val="007D20D2"/>
    <w:rsid w:val="007D3079"/>
    <w:rsid w:val="007D370F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07CC9"/>
    <w:rsid w:val="00810218"/>
    <w:rsid w:val="00810F12"/>
    <w:rsid w:val="00811FCB"/>
    <w:rsid w:val="0081354C"/>
    <w:rsid w:val="0081537E"/>
    <w:rsid w:val="008158D6"/>
    <w:rsid w:val="00815CC2"/>
    <w:rsid w:val="00816FBC"/>
    <w:rsid w:val="008170A7"/>
    <w:rsid w:val="00817196"/>
    <w:rsid w:val="0082210B"/>
    <w:rsid w:val="00822908"/>
    <w:rsid w:val="00822ED0"/>
    <w:rsid w:val="00823002"/>
    <w:rsid w:val="008235DB"/>
    <w:rsid w:val="008238D8"/>
    <w:rsid w:val="00823D0A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79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1DB0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54F6"/>
    <w:rsid w:val="008864B7"/>
    <w:rsid w:val="00887D57"/>
    <w:rsid w:val="00892751"/>
    <w:rsid w:val="00892BEC"/>
    <w:rsid w:val="008939CB"/>
    <w:rsid w:val="008941E3"/>
    <w:rsid w:val="00894A30"/>
    <w:rsid w:val="00894A88"/>
    <w:rsid w:val="00895386"/>
    <w:rsid w:val="00896432"/>
    <w:rsid w:val="00896A9A"/>
    <w:rsid w:val="00896F32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20B9"/>
    <w:rsid w:val="008C31B7"/>
    <w:rsid w:val="008C3307"/>
    <w:rsid w:val="008C38A9"/>
    <w:rsid w:val="008C445E"/>
    <w:rsid w:val="008C4958"/>
    <w:rsid w:val="008C4A44"/>
    <w:rsid w:val="008C4BAA"/>
    <w:rsid w:val="008C5813"/>
    <w:rsid w:val="008C6AE8"/>
    <w:rsid w:val="008C7573"/>
    <w:rsid w:val="008C766C"/>
    <w:rsid w:val="008D00A5"/>
    <w:rsid w:val="008D0A07"/>
    <w:rsid w:val="008D34F1"/>
    <w:rsid w:val="008D39D8"/>
    <w:rsid w:val="008D484B"/>
    <w:rsid w:val="008D4950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25"/>
    <w:rsid w:val="008F1C4E"/>
    <w:rsid w:val="008F1EAB"/>
    <w:rsid w:val="008F272C"/>
    <w:rsid w:val="008F2C5D"/>
    <w:rsid w:val="008F33DC"/>
    <w:rsid w:val="008F477F"/>
    <w:rsid w:val="008F5080"/>
    <w:rsid w:val="008F661D"/>
    <w:rsid w:val="00900463"/>
    <w:rsid w:val="00902350"/>
    <w:rsid w:val="0090336B"/>
    <w:rsid w:val="00904E4C"/>
    <w:rsid w:val="009053AA"/>
    <w:rsid w:val="00905AB7"/>
    <w:rsid w:val="00906141"/>
    <w:rsid w:val="009066D1"/>
    <w:rsid w:val="00906939"/>
    <w:rsid w:val="00910B7D"/>
    <w:rsid w:val="00911DFB"/>
    <w:rsid w:val="00911FEE"/>
    <w:rsid w:val="009139D9"/>
    <w:rsid w:val="00914AD8"/>
    <w:rsid w:val="00915AD7"/>
    <w:rsid w:val="00916079"/>
    <w:rsid w:val="00916CE4"/>
    <w:rsid w:val="00917CE9"/>
    <w:rsid w:val="0092075B"/>
    <w:rsid w:val="00920BF2"/>
    <w:rsid w:val="00921511"/>
    <w:rsid w:val="00922010"/>
    <w:rsid w:val="00924397"/>
    <w:rsid w:val="00930FF1"/>
    <w:rsid w:val="00931BD9"/>
    <w:rsid w:val="00931C36"/>
    <w:rsid w:val="00935EEE"/>
    <w:rsid w:val="00936137"/>
    <w:rsid w:val="009368F3"/>
    <w:rsid w:val="00940EA9"/>
    <w:rsid w:val="00941636"/>
    <w:rsid w:val="009419D0"/>
    <w:rsid w:val="00942E41"/>
    <w:rsid w:val="00943742"/>
    <w:rsid w:val="00945168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50B8"/>
    <w:rsid w:val="0095681E"/>
    <w:rsid w:val="009572D4"/>
    <w:rsid w:val="009573E5"/>
    <w:rsid w:val="00961921"/>
    <w:rsid w:val="00961BB2"/>
    <w:rsid w:val="00961EF3"/>
    <w:rsid w:val="00962B77"/>
    <w:rsid w:val="00962CCA"/>
    <w:rsid w:val="00963250"/>
    <w:rsid w:val="009632C2"/>
    <w:rsid w:val="0096430A"/>
    <w:rsid w:val="00964819"/>
    <w:rsid w:val="0096554B"/>
    <w:rsid w:val="0096584A"/>
    <w:rsid w:val="00970B51"/>
    <w:rsid w:val="00971F08"/>
    <w:rsid w:val="00973137"/>
    <w:rsid w:val="00973B40"/>
    <w:rsid w:val="009740FB"/>
    <w:rsid w:val="0097603D"/>
    <w:rsid w:val="00976949"/>
    <w:rsid w:val="00977A3D"/>
    <w:rsid w:val="00980477"/>
    <w:rsid w:val="00980A5A"/>
    <w:rsid w:val="009826DE"/>
    <w:rsid w:val="00985253"/>
    <w:rsid w:val="009853B3"/>
    <w:rsid w:val="009856E8"/>
    <w:rsid w:val="00986E3C"/>
    <w:rsid w:val="009876C6"/>
    <w:rsid w:val="009878D4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6A3"/>
    <w:rsid w:val="009A6D87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435"/>
    <w:rsid w:val="009D4794"/>
    <w:rsid w:val="009D4FF0"/>
    <w:rsid w:val="009D5403"/>
    <w:rsid w:val="009D6F83"/>
    <w:rsid w:val="009D703C"/>
    <w:rsid w:val="009D709E"/>
    <w:rsid w:val="009D718F"/>
    <w:rsid w:val="009E068F"/>
    <w:rsid w:val="009E14E0"/>
    <w:rsid w:val="009E35DB"/>
    <w:rsid w:val="009E47A3"/>
    <w:rsid w:val="009E5CE2"/>
    <w:rsid w:val="009F08F3"/>
    <w:rsid w:val="009F344F"/>
    <w:rsid w:val="009F3AD1"/>
    <w:rsid w:val="009F3BF4"/>
    <w:rsid w:val="009F623C"/>
    <w:rsid w:val="009F7D70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460D"/>
    <w:rsid w:val="00A24C5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37BC9"/>
    <w:rsid w:val="00A40F09"/>
    <w:rsid w:val="00A4139F"/>
    <w:rsid w:val="00A41E2B"/>
    <w:rsid w:val="00A42A4F"/>
    <w:rsid w:val="00A44A7C"/>
    <w:rsid w:val="00A45ADD"/>
    <w:rsid w:val="00A45B74"/>
    <w:rsid w:val="00A45D92"/>
    <w:rsid w:val="00A479BF"/>
    <w:rsid w:val="00A50FC7"/>
    <w:rsid w:val="00A51976"/>
    <w:rsid w:val="00A52370"/>
    <w:rsid w:val="00A52654"/>
    <w:rsid w:val="00A52E1D"/>
    <w:rsid w:val="00A537C8"/>
    <w:rsid w:val="00A55505"/>
    <w:rsid w:val="00A56E30"/>
    <w:rsid w:val="00A57D0F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3D3"/>
    <w:rsid w:val="00A71B99"/>
    <w:rsid w:val="00A739C6"/>
    <w:rsid w:val="00A739D0"/>
    <w:rsid w:val="00A7558D"/>
    <w:rsid w:val="00A75612"/>
    <w:rsid w:val="00A761D4"/>
    <w:rsid w:val="00A76241"/>
    <w:rsid w:val="00A77EC4"/>
    <w:rsid w:val="00A819EB"/>
    <w:rsid w:val="00A8681C"/>
    <w:rsid w:val="00A87875"/>
    <w:rsid w:val="00A87A8C"/>
    <w:rsid w:val="00A92879"/>
    <w:rsid w:val="00A942A8"/>
    <w:rsid w:val="00A9442A"/>
    <w:rsid w:val="00A94B85"/>
    <w:rsid w:val="00A9664A"/>
    <w:rsid w:val="00AA016F"/>
    <w:rsid w:val="00AA025C"/>
    <w:rsid w:val="00AA1ED6"/>
    <w:rsid w:val="00AA51D6"/>
    <w:rsid w:val="00AA604E"/>
    <w:rsid w:val="00AA7D54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4E6C"/>
    <w:rsid w:val="00AC59D5"/>
    <w:rsid w:val="00AC5A10"/>
    <w:rsid w:val="00AC5C53"/>
    <w:rsid w:val="00AC7144"/>
    <w:rsid w:val="00AD0AA3"/>
    <w:rsid w:val="00AD2407"/>
    <w:rsid w:val="00AD2694"/>
    <w:rsid w:val="00AD2ED0"/>
    <w:rsid w:val="00AD3F94"/>
    <w:rsid w:val="00AD4A5A"/>
    <w:rsid w:val="00AD57E7"/>
    <w:rsid w:val="00AE0315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3DFF"/>
    <w:rsid w:val="00AF42D7"/>
    <w:rsid w:val="00AF45D5"/>
    <w:rsid w:val="00AF60D9"/>
    <w:rsid w:val="00B001BF"/>
    <w:rsid w:val="00B006FE"/>
    <w:rsid w:val="00B007CB"/>
    <w:rsid w:val="00B00D2F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61AC"/>
    <w:rsid w:val="00B26568"/>
    <w:rsid w:val="00B2763F"/>
    <w:rsid w:val="00B27935"/>
    <w:rsid w:val="00B27AAC"/>
    <w:rsid w:val="00B30929"/>
    <w:rsid w:val="00B309A4"/>
    <w:rsid w:val="00B30F4B"/>
    <w:rsid w:val="00B3270D"/>
    <w:rsid w:val="00B32FD7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46B87"/>
    <w:rsid w:val="00B47A1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2857"/>
    <w:rsid w:val="00B7336A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3CBF"/>
    <w:rsid w:val="00B9406A"/>
    <w:rsid w:val="00B94B10"/>
    <w:rsid w:val="00B9725B"/>
    <w:rsid w:val="00BA2277"/>
    <w:rsid w:val="00BA2280"/>
    <w:rsid w:val="00BA2A08"/>
    <w:rsid w:val="00BA56D2"/>
    <w:rsid w:val="00BA76E0"/>
    <w:rsid w:val="00BB2A25"/>
    <w:rsid w:val="00BB4C67"/>
    <w:rsid w:val="00BB4D8F"/>
    <w:rsid w:val="00BB50B0"/>
    <w:rsid w:val="00BB51E9"/>
    <w:rsid w:val="00BB5965"/>
    <w:rsid w:val="00BB59BC"/>
    <w:rsid w:val="00BC0FDC"/>
    <w:rsid w:val="00BC1B04"/>
    <w:rsid w:val="00BC28B4"/>
    <w:rsid w:val="00BC3053"/>
    <w:rsid w:val="00BC3EEB"/>
    <w:rsid w:val="00BC4D2E"/>
    <w:rsid w:val="00BC558B"/>
    <w:rsid w:val="00BC5B50"/>
    <w:rsid w:val="00BC6438"/>
    <w:rsid w:val="00BC7AD5"/>
    <w:rsid w:val="00BD0D78"/>
    <w:rsid w:val="00BD1721"/>
    <w:rsid w:val="00BD2A18"/>
    <w:rsid w:val="00BD2E33"/>
    <w:rsid w:val="00BD48AC"/>
    <w:rsid w:val="00BD5F1A"/>
    <w:rsid w:val="00BD6900"/>
    <w:rsid w:val="00BD6DD4"/>
    <w:rsid w:val="00BE02A3"/>
    <w:rsid w:val="00BE1234"/>
    <w:rsid w:val="00BE1699"/>
    <w:rsid w:val="00BE1F42"/>
    <w:rsid w:val="00BE1F53"/>
    <w:rsid w:val="00BE2CDF"/>
    <w:rsid w:val="00BE2FA6"/>
    <w:rsid w:val="00BE333F"/>
    <w:rsid w:val="00BE3CDB"/>
    <w:rsid w:val="00BE4E7B"/>
    <w:rsid w:val="00BE5394"/>
    <w:rsid w:val="00BE58D4"/>
    <w:rsid w:val="00BE7406"/>
    <w:rsid w:val="00BE7603"/>
    <w:rsid w:val="00BF3279"/>
    <w:rsid w:val="00BF74C7"/>
    <w:rsid w:val="00BF7C14"/>
    <w:rsid w:val="00C01495"/>
    <w:rsid w:val="00C015F1"/>
    <w:rsid w:val="00C01A55"/>
    <w:rsid w:val="00C01F33"/>
    <w:rsid w:val="00C02CC6"/>
    <w:rsid w:val="00C0386D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4046"/>
    <w:rsid w:val="00C14D4B"/>
    <w:rsid w:val="00C150E7"/>
    <w:rsid w:val="00C154BB"/>
    <w:rsid w:val="00C17372"/>
    <w:rsid w:val="00C21728"/>
    <w:rsid w:val="00C2419E"/>
    <w:rsid w:val="00C245D0"/>
    <w:rsid w:val="00C24908"/>
    <w:rsid w:val="00C26434"/>
    <w:rsid w:val="00C26F3D"/>
    <w:rsid w:val="00C2786D"/>
    <w:rsid w:val="00C279B5"/>
    <w:rsid w:val="00C27C45"/>
    <w:rsid w:val="00C3719D"/>
    <w:rsid w:val="00C37CB2"/>
    <w:rsid w:val="00C40F89"/>
    <w:rsid w:val="00C42FD4"/>
    <w:rsid w:val="00C43063"/>
    <w:rsid w:val="00C43102"/>
    <w:rsid w:val="00C434D4"/>
    <w:rsid w:val="00C45A75"/>
    <w:rsid w:val="00C470BA"/>
    <w:rsid w:val="00C471BC"/>
    <w:rsid w:val="00C473A5"/>
    <w:rsid w:val="00C51B4C"/>
    <w:rsid w:val="00C54995"/>
    <w:rsid w:val="00C54D41"/>
    <w:rsid w:val="00C557D1"/>
    <w:rsid w:val="00C55ADB"/>
    <w:rsid w:val="00C60783"/>
    <w:rsid w:val="00C630F1"/>
    <w:rsid w:val="00C635DB"/>
    <w:rsid w:val="00C64672"/>
    <w:rsid w:val="00C66085"/>
    <w:rsid w:val="00C703F3"/>
    <w:rsid w:val="00C70697"/>
    <w:rsid w:val="00C708EC"/>
    <w:rsid w:val="00C7206B"/>
    <w:rsid w:val="00C72093"/>
    <w:rsid w:val="00C7229D"/>
    <w:rsid w:val="00C72EF4"/>
    <w:rsid w:val="00C74336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9027A"/>
    <w:rsid w:val="00C9068E"/>
    <w:rsid w:val="00C91DAE"/>
    <w:rsid w:val="00C93721"/>
    <w:rsid w:val="00C93814"/>
    <w:rsid w:val="00C93C4B"/>
    <w:rsid w:val="00C941BC"/>
    <w:rsid w:val="00C944AB"/>
    <w:rsid w:val="00C95B40"/>
    <w:rsid w:val="00C966E5"/>
    <w:rsid w:val="00CA1ED8"/>
    <w:rsid w:val="00CA63EA"/>
    <w:rsid w:val="00CA7234"/>
    <w:rsid w:val="00CA7DFA"/>
    <w:rsid w:val="00CB07E5"/>
    <w:rsid w:val="00CB1F63"/>
    <w:rsid w:val="00CB6112"/>
    <w:rsid w:val="00CB7170"/>
    <w:rsid w:val="00CC040E"/>
    <w:rsid w:val="00CC111F"/>
    <w:rsid w:val="00CC2011"/>
    <w:rsid w:val="00CC25FB"/>
    <w:rsid w:val="00CC3694"/>
    <w:rsid w:val="00CC3EA0"/>
    <w:rsid w:val="00CC56A6"/>
    <w:rsid w:val="00CC5B11"/>
    <w:rsid w:val="00CC7B45"/>
    <w:rsid w:val="00CD0A74"/>
    <w:rsid w:val="00CD1188"/>
    <w:rsid w:val="00CD2A44"/>
    <w:rsid w:val="00CD2ED1"/>
    <w:rsid w:val="00CD337B"/>
    <w:rsid w:val="00CD635C"/>
    <w:rsid w:val="00CD77F8"/>
    <w:rsid w:val="00CE0424"/>
    <w:rsid w:val="00CE46C4"/>
    <w:rsid w:val="00CE7561"/>
    <w:rsid w:val="00CF00C9"/>
    <w:rsid w:val="00CF1354"/>
    <w:rsid w:val="00CF2E0C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919"/>
    <w:rsid w:val="00D100F8"/>
    <w:rsid w:val="00D10249"/>
    <w:rsid w:val="00D1106A"/>
    <w:rsid w:val="00D110D5"/>
    <w:rsid w:val="00D115C3"/>
    <w:rsid w:val="00D11897"/>
    <w:rsid w:val="00D13135"/>
    <w:rsid w:val="00D13E4E"/>
    <w:rsid w:val="00D15473"/>
    <w:rsid w:val="00D166DB"/>
    <w:rsid w:val="00D1782C"/>
    <w:rsid w:val="00D226F8"/>
    <w:rsid w:val="00D23040"/>
    <w:rsid w:val="00D239A7"/>
    <w:rsid w:val="00D23ADC"/>
    <w:rsid w:val="00D23F47"/>
    <w:rsid w:val="00D241EC"/>
    <w:rsid w:val="00D25A7D"/>
    <w:rsid w:val="00D26441"/>
    <w:rsid w:val="00D274FD"/>
    <w:rsid w:val="00D30F36"/>
    <w:rsid w:val="00D31B5D"/>
    <w:rsid w:val="00D32329"/>
    <w:rsid w:val="00D34BE8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AAC"/>
    <w:rsid w:val="00D50C0D"/>
    <w:rsid w:val="00D51941"/>
    <w:rsid w:val="00D51FE0"/>
    <w:rsid w:val="00D53416"/>
    <w:rsid w:val="00D5436D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0BE4"/>
    <w:rsid w:val="00D7257F"/>
    <w:rsid w:val="00D72AEA"/>
    <w:rsid w:val="00D74474"/>
    <w:rsid w:val="00D77B1D"/>
    <w:rsid w:val="00D77C11"/>
    <w:rsid w:val="00D8021F"/>
    <w:rsid w:val="00D80383"/>
    <w:rsid w:val="00D80F97"/>
    <w:rsid w:val="00D823C6"/>
    <w:rsid w:val="00D8327F"/>
    <w:rsid w:val="00D84C20"/>
    <w:rsid w:val="00D8663F"/>
    <w:rsid w:val="00D86CA3"/>
    <w:rsid w:val="00D871CE"/>
    <w:rsid w:val="00D9196D"/>
    <w:rsid w:val="00D92982"/>
    <w:rsid w:val="00D94399"/>
    <w:rsid w:val="00D957FF"/>
    <w:rsid w:val="00D959D3"/>
    <w:rsid w:val="00DA22AF"/>
    <w:rsid w:val="00DA2B36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3E49"/>
    <w:rsid w:val="00DC53EF"/>
    <w:rsid w:val="00DC7D07"/>
    <w:rsid w:val="00DD0DA8"/>
    <w:rsid w:val="00DD264E"/>
    <w:rsid w:val="00DD3931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489"/>
    <w:rsid w:val="00DF547C"/>
    <w:rsid w:val="00DF5BFC"/>
    <w:rsid w:val="00DF79C3"/>
    <w:rsid w:val="00E00E39"/>
    <w:rsid w:val="00E02542"/>
    <w:rsid w:val="00E027E7"/>
    <w:rsid w:val="00E051AB"/>
    <w:rsid w:val="00E0585F"/>
    <w:rsid w:val="00E06F54"/>
    <w:rsid w:val="00E102A9"/>
    <w:rsid w:val="00E109EA"/>
    <w:rsid w:val="00E110E7"/>
    <w:rsid w:val="00E11B20"/>
    <w:rsid w:val="00E12328"/>
    <w:rsid w:val="00E15761"/>
    <w:rsid w:val="00E17FA2"/>
    <w:rsid w:val="00E20AF9"/>
    <w:rsid w:val="00E22330"/>
    <w:rsid w:val="00E22B99"/>
    <w:rsid w:val="00E26095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0C39"/>
    <w:rsid w:val="00E446F1"/>
    <w:rsid w:val="00E450CA"/>
    <w:rsid w:val="00E455BB"/>
    <w:rsid w:val="00E45B2D"/>
    <w:rsid w:val="00E46886"/>
    <w:rsid w:val="00E46FF9"/>
    <w:rsid w:val="00E47AEF"/>
    <w:rsid w:val="00E51D65"/>
    <w:rsid w:val="00E53B75"/>
    <w:rsid w:val="00E53D81"/>
    <w:rsid w:val="00E54E3B"/>
    <w:rsid w:val="00E57565"/>
    <w:rsid w:val="00E5757F"/>
    <w:rsid w:val="00E57FDE"/>
    <w:rsid w:val="00E63838"/>
    <w:rsid w:val="00E64434"/>
    <w:rsid w:val="00E67C51"/>
    <w:rsid w:val="00E725EA"/>
    <w:rsid w:val="00E72873"/>
    <w:rsid w:val="00E72EFC"/>
    <w:rsid w:val="00E7519E"/>
    <w:rsid w:val="00E75457"/>
    <w:rsid w:val="00E758EC"/>
    <w:rsid w:val="00E764C2"/>
    <w:rsid w:val="00E81EEA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113"/>
    <w:rsid w:val="00E96A8E"/>
    <w:rsid w:val="00E97297"/>
    <w:rsid w:val="00EA5244"/>
    <w:rsid w:val="00EA772D"/>
    <w:rsid w:val="00EA7A41"/>
    <w:rsid w:val="00EB077B"/>
    <w:rsid w:val="00EB0D21"/>
    <w:rsid w:val="00EB15F4"/>
    <w:rsid w:val="00EB4EA2"/>
    <w:rsid w:val="00EB5602"/>
    <w:rsid w:val="00EC0674"/>
    <w:rsid w:val="00EC098E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CB6"/>
    <w:rsid w:val="00ED1006"/>
    <w:rsid w:val="00ED255F"/>
    <w:rsid w:val="00ED449A"/>
    <w:rsid w:val="00EE32ED"/>
    <w:rsid w:val="00EE4652"/>
    <w:rsid w:val="00EE57EA"/>
    <w:rsid w:val="00EE7642"/>
    <w:rsid w:val="00EE799E"/>
    <w:rsid w:val="00EF18FE"/>
    <w:rsid w:val="00EF1E88"/>
    <w:rsid w:val="00EF42AC"/>
    <w:rsid w:val="00EF5787"/>
    <w:rsid w:val="00EF60D0"/>
    <w:rsid w:val="00EF6B6E"/>
    <w:rsid w:val="00F03E97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5DD"/>
    <w:rsid w:val="00F209B7"/>
    <w:rsid w:val="00F22870"/>
    <w:rsid w:val="00F2376F"/>
    <w:rsid w:val="00F243D8"/>
    <w:rsid w:val="00F25006"/>
    <w:rsid w:val="00F25CA8"/>
    <w:rsid w:val="00F25D49"/>
    <w:rsid w:val="00F30828"/>
    <w:rsid w:val="00F313D6"/>
    <w:rsid w:val="00F32227"/>
    <w:rsid w:val="00F35C3C"/>
    <w:rsid w:val="00F40F0C"/>
    <w:rsid w:val="00F417EC"/>
    <w:rsid w:val="00F45848"/>
    <w:rsid w:val="00F46F03"/>
    <w:rsid w:val="00F475C0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7E2"/>
    <w:rsid w:val="00F64C2B"/>
    <w:rsid w:val="00F651BE"/>
    <w:rsid w:val="00F66880"/>
    <w:rsid w:val="00F67BA0"/>
    <w:rsid w:val="00F67F53"/>
    <w:rsid w:val="00F703BE"/>
    <w:rsid w:val="00F71C64"/>
    <w:rsid w:val="00F71F69"/>
    <w:rsid w:val="00F7226C"/>
    <w:rsid w:val="00F72B72"/>
    <w:rsid w:val="00F74BB9"/>
    <w:rsid w:val="00F7509B"/>
    <w:rsid w:val="00F750B5"/>
    <w:rsid w:val="00F75582"/>
    <w:rsid w:val="00F76930"/>
    <w:rsid w:val="00F76EFA"/>
    <w:rsid w:val="00F804BE"/>
    <w:rsid w:val="00F80BFF"/>
    <w:rsid w:val="00F817CE"/>
    <w:rsid w:val="00F81A80"/>
    <w:rsid w:val="00F81B64"/>
    <w:rsid w:val="00F8249C"/>
    <w:rsid w:val="00F8361B"/>
    <w:rsid w:val="00F8456C"/>
    <w:rsid w:val="00F859D8"/>
    <w:rsid w:val="00F85A4D"/>
    <w:rsid w:val="00F86442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4D37"/>
    <w:rsid w:val="00FA54FE"/>
    <w:rsid w:val="00FB02F1"/>
    <w:rsid w:val="00FB3CF9"/>
    <w:rsid w:val="00FB4C23"/>
    <w:rsid w:val="00FB4C80"/>
    <w:rsid w:val="00FB6A6A"/>
    <w:rsid w:val="00FC2B67"/>
    <w:rsid w:val="00FC3F6A"/>
    <w:rsid w:val="00FC52BA"/>
    <w:rsid w:val="00FC7429"/>
    <w:rsid w:val="00FD07F6"/>
    <w:rsid w:val="00FD16A9"/>
    <w:rsid w:val="00FD1B05"/>
    <w:rsid w:val="00FD1CAD"/>
    <w:rsid w:val="00FD1D0D"/>
    <w:rsid w:val="00FD1EC8"/>
    <w:rsid w:val="00FD3EFD"/>
    <w:rsid w:val="00FD4676"/>
    <w:rsid w:val="00FD47ED"/>
    <w:rsid w:val="00FD7236"/>
    <w:rsid w:val="00FD73A0"/>
    <w:rsid w:val="00FD74DB"/>
    <w:rsid w:val="00FD7660"/>
    <w:rsid w:val="00FE0655"/>
    <w:rsid w:val="00FE1E33"/>
    <w:rsid w:val="00FE21D0"/>
    <w:rsid w:val="00FE2365"/>
    <w:rsid w:val="00FE37D7"/>
    <w:rsid w:val="00FE3CE5"/>
    <w:rsid w:val="00FE4C7B"/>
    <w:rsid w:val="00FE7336"/>
    <w:rsid w:val="00FE787C"/>
    <w:rsid w:val="00FF1690"/>
    <w:rsid w:val="00FF24C4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B2656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B309A4"/>
    <w:pPr>
      <w:pBdr>
        <w:top w:val="none" w:sz="0" w:space="0" w:color="auto"/>
      </w:pBdr>
      <w:spacing w:before="180"/>
      <w:outlineLvl w:val="1"/>
    </w:pPr>
    <w:rPr>
      <w:rFonts w:eastAsia="Arial"/>
      <w:sz w:val="24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B309A4"/>
    <w:rPr>
      <w:rFonts w:ascii="Arial" w:eastAsia="Arial" w:hAnsi="Arial"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リスト段落 字符,列出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B1Char">
    <w:name w:val="B1 Char"/>
    <w:qFormat/>
    <w:rsid w:val="008F2C5D"/>
    <w:rPr>
      <w:rFonts w:eastAsia="Times New Roman"/>
      <w:lang w:eastAsia="en-GB"/>
    </w:rPr>
  </w:style>
  <w:style w:type="character" w:styleId="aff6">
    <w:name w:val="Placeholder Text"/>
    <w:basedOn w:val="a2"/>
    <w:uiPriority w:val="99"/>
    <w:unhideWhenUsed/>
    <w:rsid w:val="00503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088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816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28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61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55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1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780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964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73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90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641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4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0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68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235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99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501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111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3629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6058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3627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95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2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59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466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58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53A42208-07FC-45F2-9C5B-93D5CDFC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1363</Words>
  <Characters>7774</Characters>
  <Application>Microsoft Office Word</Application>
  <DocSecurity>0</DocSecurity>
  <Lines>64</Lines>
  <Paragraphs>18</Paragraphs>
  <ScaleCrop>false</ScaleCrop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114</cp:revision>
  <cp:lastPrinted>2008-01-31T07:09:00Z</cp:lastPrinted>
  <dcterms:created xsi:type="dcterms:W3CDTF">2022-09-30T08:33:00Z</dcterms:created>
  <dcterms:modified xsi:type="dcterms:W3CDTF">2023-02-17T10:47:00Z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